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AD" w:rsidRPr="006739AD" w:rsidRDefault="006739AD" w:rsidP="006739AD">
      <w:pPr>
        <w:spacing w:before="66"/>
        <w:ind w:right="228"/>
        <w:jc w:val="center"/>
        <w:rPr>
          <w:sz w:val="24"/>
          <w:szCs w:val="24"/>
        </w:rPr>
      </w:pPr>
      <w:r w:rsidRPr="006739AD">
        <w:rPr>
          <w:sz w:val="24"/>
          <w:szCs w:val="24"/>
        </w:rPr>
        <w:t>Описание  практики социально</w:t>
      </w:r>
      <w:r w:rsidR="00E56900">
        <w:rPr>
          <w:sz w:val="24"/>
          <w:szCs w:val="24"/>
        </w:rPr>
        <w:t>-</w:t>
      </w:r>
      <w:r w:rsidRPr="006739AD">
        <w:rPr>
          <w:sz w:val="24"/>
          <w:szCs w:val="24"/>
        </w:rPr>
        <w:t xml:space="preserve">психологической поддержки несовершеннолетних матерей, нуждающихся в помощи и поддержке государства, </w:t>
      </w:r>
      <w:proofErr w:type="gramStart"/>
      <w:r w:rsidRPr="006739AD">
        <w:rPr>
          <w:sz w:val="24"/>
          <w:szCs w:val="24"/>
        </w:rPr>
        <w:t>внедренную</w:t>
      </w:r>
      <w:proofErr w:type="gramEnd"/>
      <w:r w:rsidRPr="006739AD">
        <w:rPr>
          <w:sz w:val="24"/>
          <w:szCs w:val="24"/>
        </w:rPr>
        <w:t xml:space="preserve"> в Государственном бюджетном учреждении «Центр социальной помощи семье и детям Городецкого района»</w:t>
      </w:r>
    </w:p>
    <w:p w:rsidR="000F5010" w:rsidRDefault="000F5010">
      <w:pPr>
        <w:pStyle w:val="a3"/>
        <w:spacing w:before="10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4787"/>
      </w:tblGrid>
      <w:tr w:rsidR="000F5010">
        <w:trPr>
          <w:trHeight w:val="314"/>
        </w:trPr>
        <w:tc>
          <w:tcPr>
            <w:tcW w:w="4964" w:type="dxa"/>
          </w:tcPr>
          <w:p w:rsidR="000F5010" w:rsidRDefault="00597C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 w:rsidR="002702C8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 w:rsidR="002702C8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4787" w:type="dxa"/>
          </w:tcPr>
          <w:p w:rsidR="000F5010" w:rsidRPr="00F931AF" w:rsidRDefault="00F931AF" w:rsidP="00CF0E15">
            <w:pPr>
              <w:pStyle w:val="TableParagraph"/>
              <w:ind w:left="162" w:firstLine="284"/>
              <w:jc w:val="both"/>
              <w:rPr>
                <w:sz w:val="24"/>
                <w:szCs w:val="24"/>
              </w:rPr>
            </w:pPr>
            <w:r w:rsidRPr="00F931AF">
              <w:rPr>
                <w:sz w:val="24"/>
                <w:szCs w:val="24"/>
              </w:rPr>
              <w:t xml:space="preserve">Развитие эффективных практик </w:t>
            </w:r>
            <w:r w:rsidRPr="00F931AF">
              <w:rPr>
                <w:sz w:val="24"/>
                <w:szCs w:val="24"/>
                <w:lang w:eastAsia="ar-SA"/>
              </w:rPr>
              <w:t>социально-психологической поддержки несовершеннолетних матерей, нуждающихся в помощи и поддержке государства</w:t>
            </w:r>
          </w:p>
        </w:tc>
      </w:tr>
      <w:tr w:rsidR="000F5010">
        <w:trPr>
          <w:trHeight w:val="316"/>
        </w:trPr>
        <w:tc>
          <w:tcPr>
            <w:tcW w:w="4964" w:type="dxa"/>
          </w:tcPr>
          <w:p w:rsidR="000F5010" w:rsidRDefault="00597C4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 w:rsidR="002702C8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4787" w:type="dxa"/>
          </w:tcPr>
          <w:p w:rsidR="000F5010" w:rsidRPr="0092421F" w:rsidRDefault="0092421F" w:rsidP="00CF0E15">
            <w:pPr>
              <w:pStyle w:val="TableParagraph"/>
              <w:ind w:left="162" w:firstLine="284"/>
              <w:jc w:val="both"/>
              <w:rPr>
                <w:sz w:val="24"/>
                <w:szCs w:val="24"/>
              </w:rPr>
            </w:pPr>
            <w:r w:rsidRPr="0092421F">
              <w:rPr>
                <w:sz w:val="24"/>
                <w:szCs w:val="24"/>
              </w:rPr>
              <w:t>«По дороге к новой жизни»</w:t>
            </w:r>
            <w:r>
              <w:rPr>
                <w:sz w:val="24"/>
                <w:szCs w:val="24"/>
              </w:rPr>
              <w:t>:</w:t>
            </w:r>
            <w:r w:rsidR="002702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BF631B">
              <w:rPr>
                <w:sz w:val="24"/>
                <w:szCs w:val="24"/>
              </w:rPr>
              <w:t>оциально-психологическая</w:t>
            </w:r>
            <w:r w:rsidR="002702C8">
              <w:rPr>
                <w:sz w:val="24"/>
                <w:szCs w:val="24"/>
              </w:rPr>
              <w:t xml:space="preserve"> </w:t>
            </w:r>
            <w:r w:rsidRPr="00BF631B">
              <w:rPr>
                <w:sz w:val="24"/>
                <w:szCs w:val="24"/>
              </w:rPr>
              <w:t>поддержка несовершеннолетних матерей, нуждающихся в помощи и поддержке государства</w:t>
            </w:r>
          </w:p>
        </w:tc>
      </w:tr>
      <w:tr w:rsidR="000F5010" w:rsidTr="008F383D">
        <w:trPr>
          <w:trHeight w:val="777"/>
        </w:trPr>
        <w:tc>
          <w:tcPr>
            <w:tcW w:w="4964" w:type="dxa"/>
          </w:tcPr>
          <w:p w:rsidR="000F5010" w:rsidRDefault="00597C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 w:rsidR="002702C8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2702C8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4787" w:type="dxa"/>
          </w:tcPr>
          <w:p w:rsidR="00F931AF" w:rsidRPr="00F931AF" w:rsidRDefault="00F931AF" w:rsidP="00CF0E15">
            <w:pPr>
              <w:pStyle w:val="TableParagraph"/>
              <w:spacing w:line="270" w:lineRule="atLeast"/>
              <w:ind w:left="162" w:right="89" w:firstLine="284"/>
              <w:jc w:val="both"/>
              <w:rPr>
                <w:i/>
                <w:sz w:val="24"/>
                <w:szCs w:val="24"/>
              </w:rPr>
            </w:pPr>
            <w:r w:rsidRPr="00F931AF">
              <w:rPr>
                <w:sz w:val="24"/>
                <w:szCs w:val="24"/>
              </w:rPr>
              <w:t>Нижегородская область, Городецкий муниципальный</w:t>
            </w:r>
            <w:r w:rsidR="002702C8">
              <w:rPr>
                <w:sz w:val="24"/>
                <w:szCs w:val="24"/>
              </w:rPr>
              <w:t xml:space="preserve"> </w:t>
            </w:r>
            <w:r w:rsidR="00004D6D" w:rsidRPr="00F967B4">
              <w:rPr>
                <w:sz w:val="24"/>
                <w:szCs w:val="24"/>
              </w:rPr>
              <w:t>округ</w:t>
            </w:r>
            <w:r w:rsidRPr="00F931AF">
              <w:rPr>
                <w:sz w:val="24"/>
                <w:szCs w:val="24"/>
              </w:rPr>
              <w:t>, город Городец,                          город Заволжье</w:t>
            </w:r>
          </w:p>
        </w:tc>
      </w:tr>
      <w:tr w:rsidR="000F5010">
        <w:trPr>
          <w:trHeight w:val="424"/>
        </w:trPr>
        <w:tc>
          <w:tcPr>
            <w:tcW w:w="4964" w:type="dxa"/>
          </w:tcPr>
          <w:p w:rsidR="000F5010" w:rsidRDefault="00597C4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Период</w:t>
            </w:r>
            <w:r w:rsidR="002702C8">
              <w:rPr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 w:rsidR="002702C8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4787" w:type="dxa"/>
          </w:tcPr>
          <w:p w:rsidR="000F5010" w:rsidRDefault="00004D6D" w:rsidP="00CF0E15">
            <w:pPr>
              <w:pStyle w:val="TableParagraph"/>
              <w:ind w:left="162" w:firstLine="284"/>
            </w:pPr>
            <w:r w:rsidRPr="00BF631B">
              <w:rPr>
                <w:sz w:val="24"/>
                <w:szCs w:val="24"/>
              </w:rPr>
              <w:t>01.09.2021 г. – 31.08.2022 г.</w:t>
            </w:r>
          </w:p>
        </w:tc>
      </w:tr>
      <w:tr w:rsidR="000F5010">
        <w:trPr>
          <w:trHeight w:val="414"/>
        </w:trPr>
        <w:tc>
          <w:tcPr>
            <w:tcW w:w="4964" w:type="dxa"/>
          </w:tcPr>
          <w:p w:rsidR="000F5010" w:rsidRDefault="00597C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Целевые</w:t>
            </w:r>
            <w:r w:rsidR="002702C8">
              <w:rPr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4787" w:type="dxa"/>
          </w:tcPr>
          <w:p w:rsidR="0092745D" w:rsidRPr="0092745D" w:rsidRDefault="0092745D" w:rsidP="00CF0E15">
            <w:pPr>
              <w:pStyle w:val="TableParagraph"/>
              <w:ind w:left="162" w:right="99" w:firstLine="284"/>
              <w:jc w:val="both"/>
              <w:rPr>
                <w:sz w:val="24"/>
                <w:szCs w:val="24"/>
              </w:rPr>
            </w:pPr>
            <w:r w:rsidRPr="0092745D">
              <w:rPr>
                <w:sz w:val="24"/>
                <w:szCs w:val="24"/>
              </w:rPr>
              <w:t>Несовершеннолетние беременные и родившие детей, в том числе воспитанницы организаций для детей-сирот и детей, оставшихся без попечения родителей, в том числе:</w:t>
            </w:r>
          </w:p>
          <w:p w:rsidR="0092745D" w:rsidRPr="0092745D" w:rsidRDefault="0092745D" w:rsidP="00CF0E15">
            <w:pPr>
              <w:pStyle w:val="TableParagraph"/>
              <w:ind w:left="162" w:right="99" w:firstLine="284"/>
              <w:jc w:val="both"/>
              <w:rPr>
                <w:sz w:val="24"/>
                <w:szCs w:val="24"/>
              </w:rPr>
            </w:pPr>
            <w:r w:rsidRPr="0092745D">
              <w:rPr>
                <w:sz w:val="24"/>
                <w:szCs w:val="24"/>
              </w:rPr>
              <w:t>- несовершеннолетние на стадии принятия решения о необходимости сохранения беременности и рождения ребенка;</w:t>
            </w:r>
          </w:p>
          <w:p w:rsidR="0092745D" w:rsidRPr="0092745D" w:rsidRDefault="0092745D" w:rsidP="00CF0E15">
            <w:pPr>
              <w:ind w:left="162" w:firstLine="284"/>
              <w:jc w:val="both"/>
              <w:rPr>
                <w:sz w:val="24"/>
                <w:szCs w:val="24"/>
              </w:rPr>
            </w:pPr>
            <w:r w:rsidRPr="0092745D">
              <w:rPr>
                <w:sz w:val="24"/>
                <w:szCs w:val="24"/>
              </w:rPr>
              <w:t xml:space="preserve">- совершеннолетние на стадии принятия рожденного ребенка из медицинского учреждения. </w:t>
            </w:r>
          </w:p>
          <w:p w:rsidR="0092745D" w:rsidRPr="0092745D" w:rsidRDefault="0092745D" w:rsidP="00CF0E15">
            <w:pPr>
              <w:pStyle w:val="TableParagraph"/>
              <w:ind w:left="162" w:right="99" w:firstLine="284"/>
              <w:jc w:val="both"/>
              <w:rPr>
                <w:sz w:val="24"/>
                <w:szCs w:val="24"/>
              </w:rPr>
            </w:pPr>
            <w:r w:rsidRPr="0092745D">
              <w:rPr>
                <w:sz w:val="24"/>
                <w:szCs w:val="24"/>
              </w:rPr>
              <w:t>Практика была распространена на 12 человек:</w:t>
            </w:r>
          </w:p>
          <w:p w:rsidR="00F931AF" w:rsidRPr="0092745D" w:rsidRDefault="0092745D" w:rsidP="00CF0E15">
            <w:pPr>
              <w:ind w:left="162" w:firstLine="284"/>
              <w:jc w:val="both"/>
              <w:rPr>
                <w:sz w:val="24"/>
                <w:szCs w:val="24"/>
              </w:rPr>
            </w:pPr>
            <w:r w:rsidRPr="0092745D">
              <w:rPr>
                <w:sz w:val="24"/>
                <w:szCs w:val="24"/>
              </w:rPr>
              <w:t>несовершеннолетние на стадии принятия решения о необходимости сохранения беременности и рождения ребенка –   7   чел. и несовершеннолетние на стадии принятия рожденного ребенка из медицинского учреждения –     5   чел.</w:t>
            </w:r>
          </w:p>
        </w:tc>
      </w:tr>
      <w:tr w:rsidR="000F5010">
        <w:trPr>
          <w:trHeight w:val="693"/>
        </w:trPr>
        <w:tc>
          <w:tcPr>
            <w:tcW w:w="4964" w:type="dxa"/>
          </w:tcPr>
          <w:p w:rsidR="000F5010" w:rsidRPr="00AF43C8" w:rsidRDefault="00597C44">
            <w:pPr>
              <w:pStyle w:val="TableParagraph"/>
              <w:ind w:left="107" w:right="598"/>
              <w:rPr>
                <w:sz w:val="24"/>
              </w:rPr>
            </w:pPr>
            <w:r w:rsidRPr="00AF43C8">
              <w:rPr>
                <w:sz w:val="24"/>
              </w:rPr>
              <w:t>Проблемы</w:t>
            </w:r>
            <w:r w:rsidR="002702C8">
              <w:rPr>
                <w:sz w:val="24"/>
              </w:rPr>
              <w:t xml:space="preserve"> </w:t>
            </w:r>
            <w:r w:rsidRPr="00AF43C8">
              <w:rPr>
                <w:sz w:val="24"/>
              </w:rPr>
              <w:t>и</w:t>
            </w:r>
            <w:r w:rsidR="002702C8">
              <w:rPr>
                <w:sz w:val="24"/>
              </w:rPr>
              <w:t xml:space="preserve"> </w:t>
            </w:r>
            <w:r w:rsidRPr="00AF43C8">
              <w:rPr>
                <w:sz w:val="24"/>
              </w:rPr>
              <w:t>потребности</w:t>
            </w:r>
            <w:r w:rsidR="002702C8">
              <w:rPr>
                <w:sz w:val="24"/>
              </w:rPr>
              <w:t xml:space="preserve"> </w:t>
            </w:r>
            <w:r w:rsidRPr="00AF43C8">
              <w:rPr>
                <w:sz w:val="24"/>
              </w:rPr>
              <w:t>целевых</w:t>
            </w:r>
            <w:r w:rsidR="002702C8">
              <w:rPr>
                <w:sz w:val="24"/>
              </w:rPr>
              <w:t xml:space="preserve"> </w:t>
            </w:r>
            <w:r w:rsidRPr="00AF43C8">
              <w:rPr>
                <w:sz w:val="24"/>
              </w:rPr>
              <w:t>групп,</w:t>
            </w:r>
            <w:r w:rsidR="002702C8">
              <w:rPr>
                <w:sz w:val="24"/>
              </w:rPr>
              <w:t xml:space="preserve"> </w:t>
            </w:r>
            <w:r w:rsidRPr="00AF43C8">
              <w:rPr>
                <w:sz w:val="24"/>
              </w:rPr>
              <w:t>решаемые</w:t>
            </w:r>
            <w:r w:rsidR="002702C8">
              <w:rPr>
                <w:sz w:val="24"/>
              </w:rPr>
              <w:t xml:space="preserve"> </w:t>
            </w:r>
            <w:r w:rsidRPr="00AF43C8">
              <w:rPr>
                <w:sz w:val="24"/>
              </w:rPr>
              <w:t>в</w:t>
            </w:r>
            <w:r w:rsidR="002702C8">
              <w:rPr>
                <w:sz w:val="24"/>
              </w:rPr>
              <w:t xml:space="preserve"> </w:t>
            </w:r>
            <w:r w:rsidRPr="00AF43C8">
              <w:rPr>
                <w:sz w:val="24"/>
              </w:rPr>
              <w:t>ходе</w:t>
            </w:r>
            <w:r w:rsidR="002702C8">
              <w:rPr>
                <w:sz w:val="24"/>
              </w:rPr>
              <w:t xml:space="preserve"> </w:t>
            </w:r>
            <w:r w:rsidRPr="00AF43C8">
              <w:rPr>
                <w:sz w:val="24"/>
              </w:rPr>
              <w:t>применения</w:t>
            </w:r>
            <w:r w:rsidR="002702C8">
              <w:rPr>
                <w:sz w:val="24"/>
              </w:rPr>
              <w:t xml:space="preserve"> </w:t>
            </w:r>
            <w:r w:rsidRPr="00AF43C8">
              <w:rPr>
                <w:sz w:val="24"/>
              </w:rPr>
              <w:t>практики</w:t>
            </w:r>
          </w:p>
          <w:p w:rsidR="00815E6C" w:rsidRPr="00AF43C8" w:rsidRDefault="00815E6C">
            <w:pPr>
              <w:pStyle w:val="TableParagraph"/>
              <w:ind w:left="107" w:right="598"/>
              <w:rPr>
                <w:sz w:val="24"/>
              </w:rPr>
            </w:pPr>
          </w:p>
          <w:p w:rsidR="00815E6C" w:rsidRPr="00A358E2" w:rsidRDefault="00815E6C">
            <w:pPr>
              <w:pStyle w:val="TableParagraph"/>
              <w:ind w:left="107" w:right="598"/>
              <w:rPr>
                <w:color w:val="FF0000"/>
                <w:sz w:val="24"/>
              </w:rPr>
            </w:pPr>
          </w:p>
        </w:tc>
        <w:tc>
          <w:tcPr>
            <w:tcW w:w="4787" w:type="dxa"/>
          </w:tcPr>
          <w:p w:rsidR="00AF43C8" w:rsidRDefault="00CF0E15" w:rsidP="00AF43C8">
            <w:pPr>
              <w:ind w:left="162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2745D">
              <w:rPr>
                <w:sz w:val="24"/>
                <w:szCs w:val="24"/>
              </w:rPr>
              <w:t>есовершеннолетние</w:t>
            </w:r>
            <w:r w:rsidR="002702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 </w:t>
            </w:r>
            <w:r w:rsidRPr="00CF0E15">
              <w:rPr>
                <w:sz w:val="24"/>
                <w:szCs w:val="24"/>
              </w:rPr>
              <w:t xml:space="preserve">целевой группы </w:t>
            </w:r>
            <w:r w:rsidR="00AF43C8">
              <w:rPr>
                <w:sz w:val="24"/>
                <w:szCs w:val="24"/>
              </w:rPr>
              <w:t>имеют</w:t>
            </w:r>
            <w:r w:rsidRPr="00CF0E15">
              <w:rPr>
                <w:sz w:val="24"/>
                <w:szCs w:val="24"/>
              </w:rPr>
              <w:t xml:space="preserve"> социальные, психологические или материальные проблемы, создающие неблагоприятную жизненную ситуацию, и несущие угрозу сохранения или отказа от ребенка, сохранения семьи. Отсутствие у несовершеннолетних  матерей изначально осознанного внутреннего желания иметь ребенка и благоприятной психологической настроенности на беременность усугубляется дополнительными факторами риска, связанными с отсутствием опыта взаимоотношений «мать-дитя», отсутствием жилья, образования, профессии,  с эмоциональной и личностной незрелостью, с сепарацией от родителей или отсутствием родственников, несамостоятельность в </w:t>
            </w:r>
            <w:r w:rsidRPr="00CF0E15">
              <w:rPr>
                <w:sz w:val="24"/>
                <w:szCs w:val="24"/>
              </w:rPr>
              <w:lastRenderedPageBreak/>
              <w:t xml:space="preserve">жилищных и финансовых вопросах.  Все эти факторы обуславливают необходимость организации комплексного сопровождения  юных матерей и беременных в состоянии репродуктивного выбора с тем, чтобы сформировать ценностное отношение к жизни, помочь выйти из острого кризисного состояния и создать условия для формирования сценария адекватного позитивного материнства. </w:t>
            </w:r>
          </w:p>
          <w:p w:rsidR="000F5010" w:rsidRPr="00AF43C8" w:rsidRDefault="00CF0E15" w:rsidP="00AF43C8">
            <w:pPr>
              <w:ind w:left="162" w:firstLine="284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proofErr w:type="gramStart"/>
            <w:r w:rsidRPr="00AF43C8">
              <w:rPr>
                <w:sz w:val="24"/>
                <w:szCs w:val="24"/>
              </w:rPr>
              <w:t xml:space="preserve">Система комплексного сопровождения  и межведомственного взаимодействия  </w:t>
            </w:r>
            <w:r w:rsidR="00AF43C8" w:rsidRPr="00AF43C8">
              <w:rPr>
                <w:sz w:val="24"/>
                <w:szCs w:val="24"/>
              </w:rPr>
              <w:t>позволяет</w:t>
            </w:r>
            <w:r w:rsidRPr="00AF43C8">
              <w:rPr>
                <w:sz w:val="24"/>
                <w:szCs w:val="24"/>
              </w:rPr>
              <w:t xml:space="preserve"> привлечь к работе несовершеннолетними, в состоянии репродуктивного выбора, не только ресурсы учреждения, но и ресурсы отдельных граждан (22 родителя (законных представителя) или иных лица из числа ближайшего окружения, 3 волонтера, 12 наставников, 35 специалистов государственных и муниципальных организаций разной ведомственной принадлежности, 4 привлеченных специалистов) и 9 организаций, вк</w:t>
            </w:r>
            <w:r w:rsidR="00AF43C8" w:rsidRPr="00AF43C8">
              <w:rPr>
                <w:sz w:val="24"/>
                <w:szCs w:val="24"/>
              </w:rPr>
              <w:t xml:space="preserve">лючая социально-ориентированные </w:t>
            </w:r>
            <w:r w:rsidRPr="00AF43C8">
              <w:rPr>
                <w:sz w:val="24"/>
                <w:szCs w:val="24"/>
              </w:rPr>
              <w:t>некоммерческие организации, владеющих современными</w:t>
            </w:r>
            <w:proofErr w:type="gramEnd"/>
            <w:r w:rsidRPr="00AF43C8">
              <w:rPr>
                <w:sz w:val="24"/>
                <w:szCs w:val="24"/>
              </w:rPr>
              <w:t xml:space="preserve"> технологиями работы с данной целевой группой, что позволяет оказать необходимую помощь женщине в кризисной ситуации и сохранить беременность и ребенка, </w:t>
            </w:r>
            <w:r w:rsidR="00AF43C8" w:rsidRPr="00AF43C8">
              <w:rPr>
                <w:rFonts w:eastAsia="Calibri"/>
                <w:sz w:val="24"/>
                <w:szCs w:val="24"/>
              </w:rPr>
              <w:t>организовать работу по адаптации девочек – подростков к новой социальной роли и принятию их в этом статусе в кровной семье, ближайшим окружением, общественным мнением</w:t>
            </w:r>
            <w:proofErr w:type="gramStart"/>
            <w:r w:rsidR="00AF43C8" w:rsidRPr="00AF43C8">
              <w:rPr>
                <w:rFonts w:eastAsia="Calibri"/>
                <w:sz w:val="24"/>
                <w:szCs w:val="24"/>
              </w:rPr>
              <w:t>,</w:t>
            </w:r>
            <w:r w:rsidRPr="00AF43C8">
              <w:rPr>
                <w:sz w:val="24"/>
                <w:szCs w:val="24"/>
              </w:rPr>
              <w:t>п</w:t>
            </w:r>
            <w:proofErr w:type="gramEnd"/>
            <w:r w:rsidRPr="00AF43C8">
              <w:rPr>
                <w:sz w:val="24"/>
                <w:szCs w:val="24"/>
              </w:rPr>
              <w:t>овысить эффективность помощи и поддержки и расширить сектор услуг</w:t>
            </w:r>
            <w:r w:rsidR="00AF43C8" w:rsidRPr="00AF43C8">
              <w:rPr>
                <w:sz w:val="24"/>
                <w:szCs w:val="24"/>
              </w:rPr>
              <w:t>.</w:t>
            </w:r>
          </w:p>
        </w:tc>
      </w:tr>
      <w:tr w:rsidR="000F5010">
        <w:trPr>
          <w:trHeight w:val="703"/>
        </w:trPr>
        <w:tc>
          <w:tcPr>
            <w:tcW w:w="4964" w:type="dxa"/>
          </w:tcPr>
          <w:p w:rsidR="000F5010" w:rsidRPr="00CF0E15" w:rsidRDefault="00597C44">
            <w:pPr>
              <w:pStyle w:val="TableParagraph"/>
              <w:ind w:left="107" w:right="494"/>
              <w:rPr>
                <w:sz w:val="24"/>
              </w:rPr>
            </w:pPr>
            <w:r w:rsidRPr="00CF0E15">
              <w:rPr>
                <w:sz w:val="24"/>
              </w:rPr>
              <w:lastRenderedPageBreak/>
              <w:t>Социальная значимость и обоснованность</w:t>
            </w:r>
            <w:r w:rsidR="002702C8">
              <w:rPr>
                <w:sz w:val="24"/>
              </w:rPr>
              <w:t xml:space="preserve"> </w:t>
            </w:r>
            <w:r w:rsidRPr="00CF0E15">
              <w:rPr>
                <w:sz w:val="24"/>
              </w:rPr>
              <w:t>практики</w:t>
            </w:r>
          </w:p>
        </w:tc>
        <w:tc>
          <w:tcPr>
            <w:tcW w:w="4787" w:type="dxa"/>
          </w:tcPr>
          <w:p w:rsidR="00EC2F11" w:rsidRPr="00330E02" w:rsidRDefault="00EC2F11" w:rsidP="00CF0E15">
            <w:pPr>
              <w:ind w:left="162" w:firstLine="284"/>
              <w:jc w:val="both"/>
              <w:rPr>
                <w:rFonts w:eastAsia="Calibri"/>
                <w:sz w:val="24"/>
                <w:szCs w:val="24"/>
              </w:rPr>
            </w:pPr>
            <w:r w:rsidRPr="00330E02">
              <w:rPr>
                <w:rFonts w:eastAsia="Calibri"/>
                <w:sz w:val="24"/>
                <w:szCs w:val="24"/>
              </w:rPr>
              <w:t xml:space="preserve">Проблема поддержки несовершеннолетних матерей и беременных девочек - подростков и оказания им своевременной психолого – педагогической помощи, направленной на создание необходимых условий для организации их жизнедеятельности в новом социальном статусе, является актуальной на территории Городецкого муниципального округа. </w:t>
            </w:r>
            <w:proofErr w:type="gramStart"/>
            <w:r w:rsidRPr="00330E02">
              <w:rPr>
                <w:rFonts w:eastAsia="Calibri"/>
                <w:sz w:val="24"/>
                <w:szCs w:val="24"/>
              </w:rPr>
              <w:t xml:space="preserve">Согласно данным, размещенным в докладах о положении детей и семей, имеющих детей в Нижегородской области и данным  анализа состояния охраны прав детей в Нижегородской области, прослеживается следующая статистика:  в 2018 году  сведений о численности беременных несовершеннолетних  и родивших в Нижегородской области нет, количество абортов – 64, число отказов от </w:t>
            </w:r>
            <w:r w:rsidRPr="00330E02">
              <w:rPr>
                <w:rFonts w:eastAsia="Calibri"/>
                <w:sz w:val="24"/>
                <w:szCs w:val="24"/>
              </w:rPr>
              <w:lastRenderedPageBreak/>
              <w:t>новорождённых  детей матерями раннего репродуктивного возраста – 54, в  2019 году  численность беременных</w:t>
            </w:r>
            <w:proofErr w:type="gramEnd"/>
            <w:r w:rsidRPr="00330E02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330E02">
              <w:rPr>
                <w:rFonts w:eastAsia="Calibri"/>
                <w:sz w:val="24"/>
                <w:szCs w:val="24"/>
              </w:rPr>
              <w:t>несовершеннолетних в Нижегородской области составила 227 человек, из них  167 родивших несовершеннолетних (73% от общего числа беременных), количество абортов – 60 (27% от общего числа беременных), количество отказов от новорожденных  – 56 (34% от общего числа родивших несовершеннолетних), в  2020 году  численность беременных несовершеннолетних в Нижегородской области составила 229 человек, из них  182 родивших несовершеннолетних (79% от общего числа беременных), количество абортов</w:t>
            </w:r>
            <w:proofErr w:type="gramEnd"/>
            <w:r w:rsidRPr="00330E02">
              <w:rPr>
                <w:rFonts w:eastAsia="Calibri"/>
                <w:sz w:val="24"/>
                <w:szCs w:val="24"/>
              </w:rPr>
              <w:t>– 47 (21% от общего числа беременных), количество отказов от новорожденных  – 58 (32% от общего числа родивших несовершеннолетних). Прослеживаются тенденции прерывания беременности несовершеннолетними матерями (от 21 до 27 % от общего числа беременных) и отказов от новорожденных (от 32 до 34% от общего числа родивших несовершеннолетних).</w:t>
            </w:r>
          </w:p>
          <w:p w:rsidR="00815E6C" w:rsidRPr="00330E02" w:rsidRDefault="00815E6C" w:rsidP="00CF0E15">
            <w:pPr>
              <w:ind w:left="162" w:firstLine="284"/>
              <w:jc w:val="both"/>
              <w:rPr>
                <w:rFonts w:eastAsia="Calibri"/>
                <w:sz w:val="24"/>
                <w:szCs w:val="24"/>
              </w:rPr>
            </w:pPr>
            <w:r w:rsidRPr="00330E02">
              <w:rPr>
                <w:rFonts w:eastAsia="Calibri"/>
                <w:sz w:val="24"/>
                <w:szCs w:val="24"/>
              </w:rPr>
              <w:t>Опыт  работы показывает, что проблемы несовершеннолетних матерей с выраженным несформированным материнским отношением к ребенку актуальны и для Городецкого муниципального округа, так как социальная работа с данными категориями  в районе носила преимущественно разрозненный, ведомственный, не</w:t>
            </w:r>
            <w:r w:rsidR="00330E02" w:rsidRPr="00330E02">
              <w:rPr>
                <w:rFonts w:eastAsia="Calibri"/>
                <w:sz w:val="24"/>
                <w:szCs w:val="24"/>
              </w:rPr>
              <w:t xml:space="preserve">системный  характер. </w:t>
            </w:r>
            <w:proofErr w:type="gramStart"/>
            <w:r w:rsidR="00330E02" w:rsidRPr="00330E02">
              <w:rPr>
                <w:rFonts w:eastAsia="Calibri"/>
                <w:sz w:val="24"/>
                <w:szCs w:val="24"/>
              </w:rPr>
              <w:t>Отсутствовала</w:t>
            </w:r>
            <w:r w:rsidRPr="00330E02">
              <w:rPr>
                <w:rFonts w:eastAsia="Calibri"/>
                <w:sz w:val="24"/>
                <w:szCs w:val="24"/>
              </w:rPr>
              <w:t xml:space="preserve"> единая межведомственная система работы по выявлению и сопровождению женщин раннего репродуктивного возраста, включая женщин, сомневающихся в сохранении беременности и женщин на стадии принятия ребенка из медицинского учреждения, способная помочь решить все возникающие вопросы, связанные с ранней беременностью, родами и дальнейшим сопровождени</w:t>
            </w:r>
            <w:r w:rsidR="00330E02" w:rsidRPr="00330E02">
              <w:rPr>
                <w:rFonts w:eastAsia="Calibri"/>
                <w:sz w:val="24"/>
                <w:szCs w:val="24"/>
              </w:rPr>
              <w:t>ем матери и ребёнка, отсутствовала</w:t>
            </w:r>
            <w:r w:rsidRPr="00330E02">
              <w:rPr>
                <w:rFonts w:eastAsia="Calibri"/>
                <w:sz w:val="24"/>
                <w:szCs w:val="24"/>
              </w:rPr>
              <w:t xml:space="preserve"> координация действий служб, взаимодействующих с данной социальной категорией населения, не сформировано нормативно-правовое поле, регулирующее</w:t>
            </w:r>
            <w:proofErr w:type="gramEnd"/>
            <w:r w:rsidRPr="00330E02">
              <w:rPr>
                <w:rFonts w:eastAsia="Calibri"/>
                <w:sz w:val="24"/>
                <w:szCs w:val="24"/>
              </w:rPr>
              <w:t xml:space="preserve"> межведомственное взаимодействие по оказанию помощи и поддержки несовершеннолетним матерям. </w:t>
            </w:r>
          </w:p>
          <w:p w:rsidR="00815E6C" w:rsidRPr="00330E02" w:rsidRDefault="00815E6C" w:rsidP="00CF0E15">
            <w:pPr>
              <w:ind w:left="162" w:firstLine="284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330E02">
              <w:rPr>
                <w:rFonts w:eastAsia="Calibri"/>
                <w:sz w:val="24"/>
                <w:szCs w:val="24"/>
              </w:rPr>
              <w:t xml:space="preserve">В связи с этим остро </w:t>
            </w:r>
            <w:r w:rsidR="00330E02" w:rsidRPr="00330E02">
              <w:rPr>
                <w:rFonts w:eastAsia="Calibri"/>
                <w:sz w:val="24"/>
                <w:szCs w:val="24"/>
              </w:rPr>
              <w:t xml:space="preserve">встал </w:t>
            </w:r>
            <w:r w:rsidRPr="00330E02">
              <w:rPr>
                <w:rFonts w:eastAsia="Calibri"/>
                <w:sz w:val="24"/>
                <w:szCs w:val="24"/>
              </w:rPr>
              <w:t xml:space="preserve">вопрос в создании грамотно организованной  межведомственной системы выявления и </w:t>
            </w:r>
            <w:r w:rsidRPr="00330E02">
              <w:rPr>
                <w:rFonts w:eastAsia="Calibri"/>
                <w:sz w:val="24"/>
                <w:szCs w:val="24"/>
              </w:rPr>
              <w:lastRenderedPageBreak/>
              <w:t xml:space="preserve">сопровождения молодых матерей, системы информационного обмена, системы оказания своевременной эффективной помощи (включая экстренную помощь) женщинам раннего репродуктивного возраста, нуждающимся  в  помощи и поддержке государства, имеющим намерение прервать беременность или отказаться от ребенка, в целях снижения количества абортов и отказов от новорожденных, снижения уровня социального сиротства. </w:t>
            </w:r>
            <w:proofErr w:type="gramEnd"/>
          </w:p>
          <w:p w:rsidR="00815E6C" w:rsidRPr="00330E02" w:rsidRDefault="00815E6C" w:rsidP="002702C8">
            <w:pPr>
              <w:ind w:left="162" w:firstLine="284"/>
              <w:jc w:val="both"/>
              <w:rPr>
                <w:rFonts w:eastAsia="Calibri"/>
                <w:sz w:val="24"/>
                <w:szCs w:val="24"/>
              </w:rPr>
            </w:pPr>
            <w:r w:rsidRPr="00330E02">
              <w:rPr>
                <w:rFonts w:eastAsia="Calibri"/>
                <w:sz w:val="24"/>
                <w:szCs w:val="24"/>
              </w:rPr>
              <w:t>Важную роль в адаптации играет социальная среда. Юные матери в силу собственных возрастных особенностей, неустой</w:t>
            </w:r>
            <w:r w:rsidR="00330E02" w:rsidRPr="00330E02">
              <w:rPr>
                <w:rFonts w:eastAsia="Calibri"/>
                <w:sz w:val="24"/>
                <w:szCs w:val="24"/>
              </w:rPr>
              <w:t>чивого социального положения по</w:t>
            </w:r>
            <w:r w:rsidRPr="00330E02">
              <w:rPr>
                <w:rFonts w:eastAsia="Calibri"/>
                <w:sz w:val="24"/>
                <w:szCs w:val="24"/>
              </w:rPr>
              <w:t>падают в группу риска, в которой идет отчуждение от семьи, школьных друзей и подруг, близких и родственников, привычной для них макро - и микросреды. Зависимость несовершеннолетних матерей от ближайшего окружения носит форму подчинения при отсутствии</w:t>
            </w:r>
            <w:r w:rsidR="002702C8">
              <w:rPr>
                <w:rFonts w:eastAsia="Calibri"/>
                <w:sz w:val="24"/>
                <w:szCs w:val="24"/>
              </w:rPr>
              <w:t xml:space="preserve"> </w:t>
            </w:r>
            <w:r w:rsidRPr="00330E02">
              <w:rPr>
                <w:rFonts w:eastAsia="Calibri"/>
                <w:sz w:val="24"/>
                <w:szCs w:val="24"/>
              </w:rPr>
              <w:t xml:space="preserve"> положительного жизненного сценария, возможности окончить школу, получить </w:t>
            </w:r>
            <w:r w:rsidR="002702C8">
              <w:rPr>
                <w:rFonts w:eastAsia="Calibri"/>
                <w:sz w:val="24"/>
                <w:szCs w:val="24"/>
              </w:rPr>
              <w:t xml:space="preserve">   </w:t>
            </w:r>
            <w:r w:rsidRPr="00330E02">
              <w:rPr>
                <w:rFonts w:eastAsia="Calibri"/>
                <w:sz w:val="24"/>
                <w:szCs w:val="24"/>
              </w:rPr>
              <w:t>дополнительное образование, профе</w:t>
            </w:r>
            <w:r w:rsidR="002702C8">
              <w:rPr>
                <w:rFonts w:eastAsia="Calibri"/>
                <w:sz w:val="24"/>
                <w:szCs w:val="24"/>
              </w:rPr>
              <w:t xml:space="preserve">ссию, собственное жильё, работу </w:t>
            </w:r>
            <w:r w:rsidRPr="00330E02">
              <w:rPr>
                <w:rFonts w:eastAsia="Calibri"/>
                <w:sz w:val="24"/>
                <w:szCs w:val="24"/>
              </w:rPr>
              <w:t>усугубляется существующими негативными</w:t>
            </w:r>
            <w:r w:rsidR="002702C8">
              <w:rPr>
                <w:rFonts w:eastAsia="Calibri"/>
                <w:sz w:val="24"/>
                <w:szCs w:val="24"/>
              </w:rPr>
              <w:t xml:space="preserve"> </w:t>
            </w:r>
            <w:r w:rsidRPr="00330E02">
              <w:rPr>
                <w:rFonts w:eastAsia="Calibri"/>
                <w:sz w:val="24"/>
                <w:szCs w:val="24"/>
              </w:rPr>
              <w:t xml:space="preserve">стереотипами относительно несовершеннолетних матерей в социуме. </w:t>
            </w:r>
          </w:p>
          <w:p w:rsidR="00815E6C" w:rsidRPr="00330E02" w:rsidRDefault="00815E6C" w:rsidP="00CF0E15">
            <w:pPr>
              <w:ind w:left="162" w:firstLine="284"/>
              <w:jc w:val="both"/>
              <w:rPr>
                <w:rFonts w:eastAsia="Calibri"/>
                <w:sz w:val="24"/>
                <w:szCs w:val="24"/>
              </w:rPr>
            </w:pPr>
            <w:r w:rsidRPr="00330E02">
              <w:rPr>
                <w:rFonts w:eastAsia="Calibri"/>
                <w:sz w:val="24"/>
                <w:szCs w:val="24"/>
              </w:rPr>
              <w:t xml:space="preserve">Проблемы беременности в пубертатном периоде и следующего за ним юного материнства связаны с изменениями в развитии эмоционально-волевой сферы, ценностно-смысловых ориентаций,   с формированием материнского поведения и адаптацией к новой социальной роли родительницы. Все это усугубляется  преждевременным прекращением образования, проблемой получения профессионального образования, зависимостью от родителей. </w:t>
            </w:r>
            <w:proofErr w:type="gramStart"/>
            <w:r w:rsidRPr="00330E02">
              <w:rPr>
                <w:rFonts w:eastAsia="Calibri"/>
                <w:sz w:val="24"/>
                <w:szCs w:val="24"/>
              </w:rPr>
              <w:t xml:space="preserve">Процесс социальной и психологической адаптации несовершеннолетних мам проходит очень сложно, в большинстве случаев молодые мамы не готовы нести личную социальную ответственность за родившегося ребенка, все это обосновывает необходимость организации социально-психологической помощи и поддержки и социального сопровождения, учитывающего возрастные и индивидуальные особенности личности, а также социальные риски и ресурсные возможности ее социального окружения.  </w:t>
            </w:r>
            <w:proofErr w:type="gramEnd"/>
          </w:p>
          <w:p w:rsidR="00815E6C" w:rsidRPr="00330E02" w:rsidRDefault="00815E6C" w:rsidP="00CF0E15">
            <w:pPr>
              <w:tabs>
                <w:tab w:val="left" w:pos="851"/>
                <w:tab w:val="left" w:pos="1276"/>
              </w:tabs>
              <w:ind w:left="162" w:firstLine="284"/>
              <w:jc w:val="both"/>
              <w:rPr>
                <w:rFonts w:eastAsia="Calibri"/>
                <w:sz w:val="24"/>
                <w:szCs w:val="24"/>
              </w:rPr>
            </w:pPr>
            <w:r w:rsidRPr="00330E02">
              <w:rPr>
                <w:rFonts w:eastAsia="Calibri"/>
                <w:sz w:val="24"/>
                <w:szCs w:val="24"/>
              </w:rPr>
              <w:t xml:space="preserve">Исходя из сложившейся ситуации, </w:t>
            </w:r>
            <w:r w:rsidR="00330E02" w:rsidRPr="00330E02">
              <w:rPr>
                <w:rFonts w:eastAsia="Calibri"/>
                <w:sz w:val="24"/>
                <w:szCs w:val="24"/>
              </w:rPr>
              <w:t xml:space="preserve">было </w:t>
            </w:r>
            <w:r w:rsidRPr="00330E02">
              <w:rPr>
                <w:rFonts w:eastAsia="Calibri"/>
                <w:sz w:val="24"/>
                <w:szCs w:val="24"/>
              </w:rPr>
              <w:t xml:space="preserve">необходимо комплексное решение данной </w:t>
            </w:r>
            <w:r w:rsidRPr="00330E02">
              <w:rPr>
                <w:rFonts w:eastAsia="Calibri"/>
                <w:sz w:val="24"/>
                <w:szCs w:val="24"/>
              </w:rPr>
              <w:lastRenderedPageBreak/>
              <w:t xml:space="preserve">проблемы в рамках межведомственного взаимодействия всех  служб,  необходимых для обеспечения соответствующих условий для адаптации несовершеннолетних матерей и беременных девочек – подростков в новом социальном статусе </w:t>
            </w:r>
            <w:proofErr w:type="gramStart"/>
            <w:r w:rsidRPr="00330E02">
              <w:rPr>
                <w:rFonts w:eastAsia="Calibri"/>
                <w:sz w:val="24"/>
                <w:szCs w:val="24"/>
              </w:rPr>
              <w:t>через</w:t>
            </w:r>
            <w:proofErr w:type="gramEnd"/>
            <w:r w:rsidRPr="00330E02">
              <w:rPr>
                <w:rFonts w:eastAsia="Calibri"/>
                <w:sz w:val="24"/>
                <w:szCs w:val="24"/>
              </w:rPr>
              <w:t>:</w:t>
            </w:r>
          </w:p>
          <w:p w:rsidR="00815E6C" w:rsidRPr="00330E02" w:rsidRDefault="00815E6C" w:rsidP="00CF0E15">
            <w:pPr>
              <w:ind w:left="162" w:firstLine="284"/>
              <w:jc w:val="both"/>
              <w:rPr>
                <w:sz w:val="24"/>
                <w:szCs w:val="24"/>
              </w:rPr>
            </w:pPr>
            <w:r w:rsidRPr="00330E02">
              <w:rPr>
                <w:rFonts w:eastAsia="Calibri"/>
                <w:sz w:val="24"/>
                <w:szCs w:val="24"/>
              </w:rPr>
              <w:t xml:space="preserve">- развитие инфраструктуры, </w:t>
            </w:r>
            <w:r w:rsidRPr="00330E02">
              <w:rPr>
                <w:sz w:val="24"/>
                <w:szCs w:val="24"/>
              </w:rPr>
              <w:t>создание единой межведомственной Службы социально-психологической поддержки несовершеннолетних матерей (далее – Служба) с одновременным развитием межведомственного профессионального сообщества, взаимодействующего на основании разработанных и утвержденных нормативно-правовых документов, координирующим органом которого является районная межведомственная рабочая группа;</w:t>
            </w:r>
          </w:p>
          <w:p w:rsidR="00815E6C" w:rsidRPr="00330E02" w:rsidRDefault="00815E6C" w:rsidP="00CF0E15">
            <w:pPr>
              <w:ind w:left="162" w:firstLine="284"/>
              <w:jc w:val="both"/>
              <w:rPr>
                <w:sz w:val="24"/>
                <w:szCs w:val="24"/>
              </w:rPr>
            </w:pPr>
            <w:r w:rsidRPr="00330E02">
              <w:rPr>
                <w:sz w:val="24"/>
                <w:szCs w:val="24"/>
              </w:rPr>
              <w:t>-  внедрение  и развитие  новых инновационных социальных технологий работы: технология социального сопровождения несовершеннолетних матерей, технология адресной работы «со случаем», кураторство по методу «Сеть социальных контактов», технология раннего выявления несовершеннолетних на стадии принятия решения о сохранении ребенка; внедрение новых организационных форм оказания помощи и  поддержки: создание и организация деятельности мобильной бригады экстренного  реагирования, социального пункта проката оборудования для новорожденных, оказания помощи в обеспечении временного стационарного размещения, создание психологически-комфортных условий предоставления помощи и поддержки, через оборудование кабинета психологической помощи с обеспечением дистанционных форм работы;</w:t>
            </w:r>
          </w:p>
          <w:p w:rsidR="00815E6C" w:rsidRPr="00330E02" w:rsidRDefault="00815E6C" w:rsidP="00CF0E15">
            <w:pPr>
              <w:ind w:left="162" w:firstLine="284"/>
              <w:jc w:val="both"/>
              <w:rPr>
                <w:sz w:val="24"/>
                <w:szCs w:val="24"/>
              </w:rPr>
            </w:pPr>
            <w:r w:rsidRPr="00330E02">
              <w:rPr>
                <w:sz w:val="24"/>
                <w:szCs w:val="24"/>
              </w:rPr>
              <w:t>- формирование безопасной поддерживающей среды, через системную работу с ближайшим окружением несовершеннолетних беременных и матерей;</w:t>
            </w:r>
          </w:p>
          <w:p w:rsidR="00815E6C" w:rsidRPr="00330E02" w:rsidRDefault="00815E6C" w:rsidP="00CF0E15">
            <w:pPr>
              <w:tabs>
                <w:tab w:val="left" w:pos="851"/>
                <w:tab w:val="left" w:pos="1276"/>
              </w:tabs>
              <w:ind w:left="162" w:firstLine="284"/>
              <w:jc w:val="both"/>
              <w:rPr>
                <w:rFonts w:eastAsia="Calibri"/>
                <w:sz w:val="24"/>
                <w:szCs w:val="24"/>
              </w:rPr>
            </w:pPr>
            <w:r w:rsidRPr="00330E02">
              <w:rPr>
                <w:sz w:val="24"/>
                <w:szCs w:val="24"/>
              </w:rPr>
              <w:t xml:space="preserve">- развитие межведомственной системы оказания </w:t>
            </w:r>
            <w:r w:rsidRPr="00330E02">
              <w:rPr>
                <w:rFonts w:eastAsia="Calibri"/>
                <w:sz w:val="24"/>
                <w:szCs w:val="24"/>
              </w:rPr>
              <w:t>квалифицированной медико–социально–психолого-педагогической помощи и поддержки в условиях сопровождения в период беременности, родов и  на послеродовом этапе до последовательного разрешения в позитивном ключе проблемных ситуаций и обретения необходимых знаний и навыков для самостоятельной организации своей жизни в новом социальном статусе;</w:t>
            </w:r>
          </w:p>
          <w:p w:rsidR="00815E6C" w:rsidRPr="00330E02" w:rsidRDefault="00815E6C" w:rsidP="00CF0E15">
            <w:pPr>
              <w:ind w:left="162" w:firstLine="284"/>
              <w:jc w:val="both"/>
              <w:rPr>
                <w:sz w:val="24"/>
                <w:szCs w:val="24"/>
              </w:rPr>
            </w:pPr>
            <w:r w:rsidRPr="00330E02">
              <w:rPr>
                <w:rFonts w:eastAsia="Calibri"/>
                <w:sz w:val="24"/>
                <w:szCs w:val="24"/>
              </w:rPr>
              <w:t xml:space="preserve">- </w:t>
            </w:r>
            <w:r w:rsidRPr="00330E02">
              <w:rPr>
                <w:sz w:val="24"/>
                <w:szCs w:val="24"/>
              </w:rPr>
              <w:t xml:space="preserve">создание опорной площадки на базе </w:t>
            </w:r>
            <w:r w:rsidRPr="00330E02">
              <w:rPr>
                <w:sz w:val="24"/>
                <w:szCs w:val="24"/>
              </w:rPr>
              <w:lastRenderedPageBreak/>
              <w:t>учреждения, направленной на распространение успешного опыта внедрения типовой модели социально-психологической поддержки несовершеннолетних матерей, нуждающихся в помощи и поддержке государства;</w:t>
            </w:r>
          </w:p>
          <w:p w:rsidR="00815E6C" w:rsidRPr="00330E02" w:rsidRDefault="00815E6C" w:rsidP="00CF0E15">
            <w:pPr>
              <w:ind w:left="162" w:firstLine="284"/>
              <w:jc w:val="both"/>
              <w:rPr>
                <w:sz w:val="24"/>
                <w:szCs w:val="24"/>
              </w:rPr>
            </w:pPr>
            <w:r w:rsidRPr="00330E02">
              <w:rPr>
                <w:sz w:val="24"/>
                <w:szCs w:val="24"/>
              </w:rPr>
              <w:t xml:space="preserve"> - расширение доступности, качества и спектра социальных услуг, направленных на помощь и поддержку несовершеннолетних матерей, в том числе за счет повышения профессиональных компетенций, как специалистов учреждения, так и специалистов других организаций (организаций-соисполнителей проекта, оказывающих социальное сопровождение);</w:t>
            </w:r>
          </w:p>
          <w:p w:rsidR="00815E6C" w:rsidRPr="00330E02" w:rsidRDefault="00815E6C" w:rsidP="00CF0E15">
            <w:pPr>
              <w:ind w:left="162" w:firstLine="284"/>
              <w:jc w:val="both"/>
              <w:rPr>
                <w:sz w:val="24"/>
                <w:szCs w:val="24"/>
              </w:rPr>
            </w:pPr>
            <w:r w:rsidRPr="00330E02">
              <w:rPr>
                <w:sz w:val="24"/>
                <w:szCs w:val="24"/>
              </w:rPr>
              <w:t>- повышение информированности граждан об услугах Службы, привлечение внимания к проблеме юного материнства (конструирование социальной проблемы), преодоление негативных стереотипов относительно несовершеннолетнего материнства в социуме;</w:t>
            </w:r>
          </w:p>
          <w:p w:rsidR="00815E6C" w:rsidRDefault="00815E6C" w:rsidP="00CF0E15">
            <w:pPr>
              <w:ind w:left="162" w:firstLine="284"/>
              <w:jc w:val="both"/>
            </w:pPr>
            <w:r w:rsidRPr="00330E02">
              <w:rPr>
                <w:sz w:val="24"/>
                <w:szCs w:val="24"/>
              </w:rPr>
              <w:t>- обеспечение перспективного планирования работы  целостной межведомственной системы  социально-психологической поддержки и сопровождения несовершеннолетних матерей, через разработку и утверждение межведомственной программы социально-психологической поддержки несовершеннолетних матерей на территории Городецкого муниципального района «Выбор жизни».</w:t>
            </w:r>
          </w:p>
        </w:tc>
      </w:tr>
      <w:tr w:rsidR="000F5010">
        <w:trPr>
          <w:trHeight w:val="505"/>
        </w:trPr>
        <w:tc>
          <w:tcPr>
            <w:tcW w:w="4964" w:type="dxa"/>
          </w:tcPr>
          <w:p w:rsidR="000F5010" w:rsidRDefault="00597C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Цель</w:t>
            </w:r>
            <w:r w:rsidR="002702C8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4787" w:type="dxa"/>
          </w:tcPr>
          <w:p w:rsidR="000F5010" w:rsidRDefault="00004D6D" w:rsidP="00CF0E15">
            <w:pPr>
              <w:pStyle w:val="TableParagraph"/>
              <w:ind w:left="162" w:firstLine="284"/>
              <w:jc w:val="both"/>
            </w:pPr>
            <w:r w:rsidRPr="00BF631B">
              <w:rPr>
                <w:sz w:val="24"/>
                <w:szCs w:val="24"/>
              </w:rPr>
              <w:t>Создание районной межведомственной комплексной системы социальной помощи  несовершеннолетним беременным и родившим детей, нуждающимся в поддержке государства, обеспечивающей создание условий  для оказания своевременной межведомственной квалифицированной социальной и психологической помощи юным матерям и их семьям, в целях организации их полноценной жизнедеятельности в новом социальном статусе с пролонгированным результатом</w:t>
            </w:r>
          </w:p>
        </w:tc>
      </w:tr>
      <w:tr w:rsidR="000F5010">
        <w:trPr>
          <w:trHeight w:val="414"/>
        </w:trPr>
        <w:tc>
          <w:tcPr>
            <w:tcW w:w="4964" w:type="dxa"/>
          </w:tcPr>
          <w:p w:rsidR="000F5010" w:rsidRDefault="00597C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  <w:tc>
          <w:tcPr>
            <w:tcW w:w="4787" w:type="dxa"/>
          </w:tcPr>
          <w:p w:rsidR="00004D6D" w:rsidRPr="00BF631B" w:rsidRDefault="00004D6D" w:rsidP="00CF0E15">
            <w:pPr>
              <w:pStyle w:val="TableParagraph"/>
              <w:ind w:left="162" w:right="89" w:firstLine="284"/>
              <w:contextualSpacing/>
              <w:jc w:val="both"/>
              <w:rPr>
                <w:sz w:val="24"/>
                <w:szCs w:val="24"/>
              </w:rPr>
            </w:pPr>
            <w:r w:rsidRPr="00BF631B">
              <w:rPr>
                <w:sz w:val="24"/>
                <w:szCs w:val="24"/>
              </w:rPr>
              <w:t xml:space="preserve">1. Развитие инфраструктуры и  механизмов социально-психологической поддержки несовершеннолетних беременных и родивших детей, расширение спектра, оказываемой помощи   через создание Службы социально-психологической поддержки несовершеннолетних матерей, совершенствование системы выявления </w:t>
            </w:r>
            <w:r w:rsidRPr="00BF631B">
              <w:rPr>
                <w:sz w:val="24"/>
                <w:szCs w:val="24"/>
              </w:rPr>
              <w:lastRenderedPageBreak/>
              <w:t>женщин, сомневающихся в необходимости сохранения беременности или сомневающихся  в принятии рожденного ребенка  из медицинского учреждения, внедрение эффективных технологий и методов работы.</w:t>
            </w:r>
          </w:p>
          <w:p w:rsidR="00004D6D" w:rsidRPr="00BF631B" w:rsidRDefault="00004D6D" w:rsidP="00CF0E15">
            <w:pPr>
              <w:pStyle w:val="TableParagraph"/>
              <w:ind w:left="162" w:right="89" w:firstLine="284"/>
              <w:contextualSpacing/>
              <w:jc w:val="both"/>
              <w:rPr>
                <w:sz w:val="24"/>
                <w:szCs w:val="24"/>
              </w:rPr>
            </w:pPr>
            <w:r w:rsidRPr="00BF631B">
              <w:rPr>
                <w:sz w:val="24"/>
                <w:szCs w:val="24"/>
              </w:rPr>
              <w:t>2. Формирование безопасной поддерживающей социальной среды  через организацию работы с родителями (законными представителями) ближайшим окружением,  направленной на сохранение и восстановление родственных связей, устранение факторов риска.</w:t>
            </w:r>
          </w:p>
          <w:p w:rsidR="00004D6D" w:rsidRPr="00BF631B" w:rsidRDefault="00004D6D" w:rsidP="00CF0E15">
            <w:pPr>
              <w:pStyle w:val="TableParagraph"/>
              <w:ind w:left="162" w:right="89" w:firstLine="284"/>
              <w:contextualSpacing/>
              <w:jc w:val="both"/>
              <w:rPr>
                <w:sz w:val="24"/>
                <w:szCs w:val="24"/>
              </w:rPr>
            </w:pPr>
            <w:r w:rsidRPr="00BF631B">
              <w:rPr>
                <w:sz w:val="24"/>
                <w:szCs w:val="24"/>
              </w:rPr>
              <w:t>3. Развитие системы социально-психологической поддержки для несовершеннолетних в период беременности и после рождения ребёнка с использованием эффективных технологий и практик работы, включая дистанционные, путем расширения спектра социальных услуг обеспечивающих повышение качества и эффективности социально-психологической поддержки и помощи</w:t>
            </w:r>
            <w:r w:rsidR="00F967B4">
              <w:rPr>
                <w:sz w:val="24"/>
                <w:szCs w:val="24"/>
              </w:rPr>
              <w:t>, способствующей развитию</w:t>
            </w:r>
            <w:r w:rsidR="00F967B4" w:rsidRPr="00BF631B">
              <w:rPr>
                <w:sz w:val="24"/>
                <w:szCs w:val="24"/>
              </w:rPr>
              <w:t xml:space="preserve"> социально-педагогических и социаль</w:t>
            </w:r>
            <w:r w:rsidR="00F967B4">
              <w:rPr>
                <w:sz w:val="24"/>
                <w:szCs w:val="24"/>
              </w:rPr>
              <w:t xml:space="preserve">но-психологических компетенций,  </w:t>
            </w:r>
            <w:r w:rsidR="00F967B4" w:rsidRPr="00BF631B">
              <w:rPr>
                <w:sz w:val="24"/>
                <w:szCs w:val="24"/>
              </w:rPr>
              <w:t>адаптации  юных м</w:t>
            </w:r>
            <w:r w:rsidR="00F967B4">
              <w:rPr>
                <w:sz w:val="24"/>
                <w:szCs w:val="24"/>
              </w:rPr>
              <w:t>атерей и интеграции их в социум</w:t>
            </w:r>
            <w:r w:rsidRPr="00BF631B">
              <w:rPr>
                <w:sz w:val="24"/>
                <w:szCs w:val="24"/>
              </w:rPr>
              <w:t>.</w:t>
            </w:r>
          </w:p>
          <w:p w:rsidR="00004D6D" w:rsidRPr="00F967B4" w:rsidRDefault="00004D6D" w:rsidP="00CF0E15">
            <w:pPr>
              <w:pStyle w:val="TableParagraph"/>
              <w:ind w:left="162" w:right="89" w:firstLine="284"/>
              <w:contextualSpacing/>
              <w:jc w:val="both"/>
              <w:rPr>
                <w:sz w:val="24"/>
                <w:szCs w:val="24"/>
              </w:rPr>
            </w:pPr>
            <w:r w:rsidRPr="00BF631B">
              <w:rPr>
                <w:sz w:val="24"/>
                <w:szCs w:val="24"/>
              </w:rPr>
              <w:t>4. Информационно</w:t>
            </w:r>
            <w:r w:rsidR="002702C8">
              <w:rPr>
                <w:sz w:val="24"/>
                <w:szCs w:val="24"/>
              </w:rPr>
              <w:t xml:space="preserve"> </w:t>
            </w:r>
            <w:r w:rsidRPr="00BF631B">
              <w:rPr>
                <w:sz w:val="24"/>
                <w:szCs w:val="24"/>
              </w:rPr>
              <w:t>-</w:t>
            </w:r>
            <w:r w:rsidR="002702C8">
              <w:rPr>
                <w:sz w:val="24"/>
                <w:szCs w:val="24"/>
              </w:rPr>
              <w:t xml:space="preserve"> </w:t>
            </w:r>
            <w:r w:rsidRPr="00BF631B">
              <w:rPr>
                <w:sz w:val="24"/>
                <w:szCs w:val="24"/>
              </w:rPr>
              <w:t xml:space="preserve">просветительская работа по повышению информированности граждан Городецкого </w:t>
            </w:r>
            <w:r w:rsidR="00F967B4">
              <w:rPr>
                <w:sz w:val="24"/>
                <w:szCs w:val="24"/>
              </w:rPr>
              <w:t xml:space="preserve">муниципального округа </w:t>
            </w:r>
            <w:r w:rsidRPr="00BF631B">
              <w:rPr>
                <w:sz w:val="24"/>
                <w:szCs w:val="24"/>
              </w:rPr>
              <w:t>об услугах Службы социально-психологической поддержки несовершеннолетних матерей, привлечению внимания к проблемам юного материнства.</w:t>
            </w:r>
          </w:p>
        </w:tc>
      </w:tr>
      <w:tr w:rsidR="000F5010">
        <w:trPr>
          <w:trHeight w:val="419"/>
        </w:trPr>
        <w:tc>
          <w:tcPr>
            <w:tcW w:w="4964" w:type="dxa"/>
          </w:tcPr>
          <w:p w:rsidR="000F5010" w:rsidRDefault="00597C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Социальные</w:t>
            </w:r>
            <w:r w:rsidR="002702C8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 w:rsidR="002702C8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4787" w:type="dxa"/>
          </w:tcPr>
          <w:p w:rsidR="0044486C" w:rsidRPr="008A5708" w:rsidRDefault="0044486C" w:rsidP="00CF0E15">
            <w:pPr>
              <w:pStyle w:val="TableParagraph"/>
              <w:ind w:left="162" w:right="142" w:firstLine="284"/>
              <w:contextualSpacing/>
              <w:jc w:val="both"/>
              <w:rPr>
                <w:sz w:val="24"/>
                <w:szCs w:val="24"/>
              </w:rPr>
            </w:pPr>
            <w:r w:rsidRPr="008A5708">
              <w:rPr>
                <w:sz w:val="24"/>
                <w:szCs w:val="24"/>
              </w:rPr>
              <w:t>Ценность практики заключается в создании районной межведомственной комплексной системы социальной помощи несовершеннолетним беременным и родившим детей, нуждающимся в поддержке государства, обеспечивающей создание условий для оказания своевременной межведомственной квалифицированной социальной и психологической помощи юным матерям и их семьям, в целях организации их полноценной жизнедеятельности в новом социальном статусе с пролонгированным результатом. При реализации практики были достигнуты следующие изменения:</w:t>
            </w:r>
          </w:p>
          <w:p w:rsidR="0044486C" w:rsidRPr="008A5708" w:rsidRDefault="0044486C" w:rsidP="00CF0E15">
            <w:pPr>
              <w:pStyle w:val="TableParagraph"/>
              <w:ind w:left="162" w:right="142" w:firstLine="284"/>
              <w:contextualSpacing/>
              <w:jc w:val="both"/>
              <w:rPr>
                <w:sz w:val="24"/>
                <w:szCs w:val="24"/>
              </w:rPr>
            </w:pPr>
            <w:r w:rsidRPr="008A5708">
              <w:rPr>
                <w:sz w:val="24"/>
                <w:szCs w:val="24"/>
              </w:rPr>
              <w:t xml:space="preserve">- развитие инфраструктуры, создание единой межведомственной Службы социально-психологической поддержки несовершеннолетних матерей (далее – Служба) с одновременным развитием межведомственного профессионального </w:t>
            </w:r>
            <w:r w:rsidRPr="008A5708">
              <w:rPr>
                <w:sz w:val="24"/>
                <w:szCs w:val="24"/>
              </w:rPr>
              <w:lastRenderedPageBreak/>
              <w:t>сообщества, взаимодействующего на основании разработанных и утвержденных нормативно-правовых документов, координирующим органом которого является районная межведомственная рабочая группа;</w:t>
            </w:r>
          </w:p>
          <w:p w:rsidR="00F265F4" w:rsidRDefault="00F265F4" w:rsidP="00CF0E15">
            <w:pPr>
              <w:pStyle w:val="TableParagraph"/>
              <w:ind w:left="162" w:right="142" w:firstLine="284"/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="0044486C" w:rsidRPr="008A5708">
              <w:rPr>
                <w:sz w:val="24"/>
                <w:szCs w:val="24"/>
              </w:rPr>
              <w:t xml:space="preserve">внедрение  и развитие  новых инновационных социальных технологий работы: технология социального сопровождения несовершеннолетних матерей, технология адресной работы «со случаем», кураторство по методу «Сеть социальных контактов», технология раннего выявления несовершеннолетних на стадии принятия решения о сохранении ребенка; </w:t>
            </w:r>
            <w:proofErr w:type="gramEnd"/>
          </w:p>
          <w:p w:rsidR="0044486C" w:rsidRPr="008A5708" w:rsidRDefault="00F265F4" w:rsidP="00CF0E15">
            <w:pPr>
              <w:pStyle w:val="TableParagraph"/>
              <w:ind w:left="162" w:right="142" w:firstLine="28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4486C" w:rsidRPr="008A5708">
              <w:rPr>
                <w:sz w:val="24"/>
                <w:szCs w:val="24"/>
              </w:rPr>
              <w:t>внедрение новых организационных форм оказания помощи и  поддержки: создание и организация деятельности мобильной бригады экстренного  реагирования, социального пункта проката оборудования для новорожденных, оказания помощи в обеспечении временного стационарного размещения, создание психологически-комфортных условий предоставления помощи и поддержки, через оборудование кабинета психологической помощи с обеспечением дистанционных форм работы;</w:t>
            </w:r>
          </w:p>
          <w:p w:rsidR="0044486C" w:rsidRPr="008A5708" w:rsidRDefault="0044486C" w:rsidP="00CF0E15">
            <w:pPr>
              <w:pStyle w:val="TableParagraph"/>
              <w:ind w:left="162" w:right="142" w:firstLine="284"/>
              <w:contextualSpacing/>
              <w:jc w:val="both"/>
              <w:rPr>
                <w:sz w:val="24"/>
                <w:szCs w:val="24"/>
              </w:rPr>
            </w:pPr>
            <w:r w:rsidRPr="008A5708">
              <w:rPr>
                <w:sz w:val="24"/>
                <w:szCs w:val="24"/>
              </w:rPr>
              <w:t>- формирование безопасной поддерживающей среды, через системную работу с ближайшим окружением несовершеннолетних беременных и матерей;</w:t>
            </w:r>
          </w:p>
          <w:p w:rsidR="0044486C" w:rsidRPr="008A5708" w:rsidRDefault="0044486C" w:rsidP="00CF0E15">
            <w:pPr>
              <w:pStyle w:val="TableParagraph"/>
              <w:ind w:left="162" w:right="142" w:firstLine="284"/>
              <w:contextualSpacing/>
              <w:jc w:val="both"/>
              <w:rPr>
                <w:sz w:val="24"/>
                <w:szCs w:val="24"/>
              </w:rPr>
            </w:pPr>
            <w:r w:rsidRPr="008A5708">
              <w:rPr>
                <w:sz w:val="24"/>
                <w:szCs w:val="24"/>
              </w:rPr>
              <w:t>- развитие межведомственной системы оказания квалифицированной медико–социально–психолого-педагогической помощи и поддержки в условиях сопровождения в период беременности, родов и  на послеродовом этапе до последовательного разрешения в позитивном ключе проблемных ситуаций и обретения необходимых знаний и навыков для самостоятельной организации своей жизни в новом социальном статусе;</w:t>
            </w:r>
          </w:p>
          <w:p w:rsidR="0044486C" w:rsidRPr="008A5708" w:rsidRDefault="0044486C" w:rsidP="00CF0E15">
            <w:pPr>
              <w:pStyle w:val="TableParagraph"/>
              <w:ind w:left="162" w:right="142" w:firstLine="284"/>
              <w:contextualSpacing/>
              <w:jc w:val="both"/>
              <w:rPr>
                <w:sz w:val="24"/>
                <w:szCs w:val="24"/>
              </w:rPr>
            </w:pPr>
            <w:r w:rsidRPr="008A5708">
              <w:rPr>
                <w:sz w:val="24"/>
                <w:szCs w:val="24"/>
              </w:rPr>
              <w:t>- расширение доступности, качества и спектра социальных услуг, направленных на помощь и поддержку несовершеннолетних матерей, в том числе за счет повышения профессиональных компетенций, как специалистов учреждения, так и специалистов других организаций (организаций-соисполнителей проекта, оказывающих социальное сопровождение);</w:t>
            </w:r>
          </w:p>
          <w:p w:rsidR="0044486C" w:rsidRPr="008A5708" w:rsidRDefault="0044486C" w:rsidP="00CF0E15">
            <w:pPr>
              <w:pStyle w:val="TableParagraph"/>
              <w:ind w:left="162" w:right="142" w:firstLine="284"/>
              <w:contextualSpacing/>
              <w:jc w:val="both"/>
              <w:rPr>
                <w:sz w:val="24"/>
                <w:szCs w:val="24"/>
              </w:rPr>
            </w:pPr>
            <w:r w:rsidRPr="008A5708">
              <w:rPr>
                <w:sz w:val="24"/>
                <w:szCs w:val="24"/>
              </w:rPr>
              <w:t xml:space="preserve">- повышение информированности </w:t>
            </w:r>
            <w:r w:rsidRPr="008A5708">
              <w:rPr>
                <w:sz w:val="24"/>
                <w:szCs w:val="24"/>
              </w:rPr>
              <w:lastRenderedPageBreak/>
              <w:t>граждан об услугах Службы, привлечение внимания к проблеме юного материнства (конструирование социальной проблемы), преодоление негативных стереотипов относительно несовершеннолетнего материнства в социуме;</w:t>
            </w:r>
          </w:p>
          <w:p w:rsidR="000F5010" w:rsidRPr="008A5708" w:rsidRDefault="0044486C" w:rsidP="00DE71B7">
            <w:pPr>
              <w:pStyle w:val="TableParagraph"/>
              <w:ind w:left="162" w:right="89" w:firstLine="284"/>
              <w:jc w:val="both"/>
              <w:rPr>
                <w:sz w:val="24"/>
                <w:szCs w:val="24"/>
              </w:rPr>
            </w:pPr>
            <w:r w:rsidRPr="008A5708">
              <w:rPr>
                <w:sz w:val="24"/>
                <w:szCs w:val="24"/>
              </w:rPr>
              <w:t>- обеспечение перспективного планирования работы  целостной межведомственной системы  социально-психологической поддержки и сопровождения несовершеннолетних матерей, через разработку и утверждение межведомственной программы социально-психологической поддержки несовершеннолетних матерей.</w:t>
            </w:r>
          </w:p>
          <w:p w:rsidR="0044486C" w:rsidRPr="008A5708" w:rsidRDefault="0044486C" w:rsidP="00CF0E15">
            <w:pPr>
              <w:tabs>
                <w:tab w:val="left" w:pos="4556"/>
              </w:tabs>
              <w:ind w:left="162" w:right="142" w:firstLine="284"/>
              <w:contextualSpacing/>
              <w:jc w:val="both"/>
              <w:rPr>
                <w:sz w:val="24"/>
                <w:szCs w:val="24"/>
              </w:rPr>
            </w:pPr>
            <w:bookmarkStart w:id="0" w:name="_GoBack"/>
            <w:r w:rsidRPr="008A5708">
              <w:rPr>
                <w:sz w:val="24"/>
                <w:szCs w:val="24"/>
              </w:rPr>
              <w:t xml:space="preserve">Реализация данной практики способствовала социальной и психологической адаптации несовершеннолетних беременных и юных мам к новой роли родителя. Сформированная  безопасная  поддерживающая среда, из числа ближайшего окружения несовершеннолетних, и  организация квалифицированной экстренной социально-психологической помощи помогла  несовершеннолетним беременным девочкам и юным  матерям  выйти из острой кризисной ситуации.  Организация социального сопровождения  и оказание социальных услуг способствовали  формированию социально-психологической «зрелости» личности юных матерей  и социально-педагогической готовности к принятию материнства, положительных жизненных ориентиров, поведенческих паттернов, навыков необходимых для самостоятельной жизни и самореализации, росту  личностного потенциала, получению образования, повышению  информированности о правах и обязанностях, получению возможности трудоустройства и материального самообеспчения.  Решению  проблем несовершеннолетних беременных и матерей, связанных с вынашиванием беременности и родами в пубертатном периоде,  обретению необходимых знаний по уходу за новорожденными детьми способствовало организованное социально-медицинское сопровождение квалифицированными специалистами здравоохранения. </w:t>
            </w:r>
          </w:p>
          <w:p w:rsidR="0044486C" w:rsidRPr="008A5708" w:rsidRDefault="0044486C" w:rsidP="00DE71B7">
            <w:pPr>
              <w:pStyle w:val="TableParagraph"/>
              <w:tabs>
                <w:tab w:val="left" w:pos="4556"/>
              </w:tabs>
              <w:ind w:left="162" w:right="89" w:firstLine="284"/>
              <w:jc w:val="both"/>
              <w:rPr>
                <w:sz w:val="24"/>
                <w:szCs w:val="24"/>
              </w:rPr>
            </w:pPr>
            <w:r w:rsidRPr="008A5708">
              <w:rPr>
                <w:sz w:val="24"/>
                <w:szCs w:val="24"/>
              </w:rPr>
              <w:t xml:space="preserve">Учитывая возрастные и индивидуальные особенности личности каждой </w:t>
            </w:r>
            <w:r w:rsidRPr="008A5708">
              <w:rPr>
                <w:sz w:val="24"/>
                <w:szCs w:val="24"/>
              </w:rPr>
              <w:lastRenderedPageBreak/>
              <w:t>несовершеннолетней беременной или мамы, а также социальные риски и ресурсные возможности ее социального окружения, за время реализации практики, совместно с межведомственным сообществом, удалось создать необходимые условия для организации жизнедеятельности несовершеннолетних в новом социальном статусе.</w:t>
            </w:r>
          </w:p>
          <w:p w:rsidR="0044486C" w:rsidRPr="008A5708" w:rsidRDefault="0044486C" w:rsidP="00CF0E15">
            <w:pPr>
              <w:pStyle w:val="TableParagraph"/>
              <w:ind w:left="162" w:right="142" w:firstLine="284"/>
              <w:contextualSpacing/>
              <w:jc w:val="both"/>
              <w:rPr>
                <w:sz w:val="24"/>
                <w:szCs w:val="24"/>
              </w:rPr>
            </w:pPr>
            <w:r w:rsidRPr="008A5708">
              <w:rPr>
                <w:sz w:val="24"/>
                <w:szCs w:val="24"/>
              </w:rPr>
              <w:t>Внедренная в работу практика призвана улучшить жизнедеятельность несовершеннолетних матерей и сократить число абортов среди данной категории граждан, что способствует решению следующих основных  задач национальных и федеральных проектов:</w:t>
            </w:r>
          </w:p>
          <w:p w:rsidR="0044486C" w:rsidRPr="008A5708" w:rsidRDefault="0044486C" w:rsidP="00CF0E15">
            <w:pPr>
              <w:widowControl/>
              <w:shd w:val="clear" w:color="auto" w:fill="FFFFFF"/>
              <w:autoSpaceDE/>
              <w:autoSpaceDN/>
              <w:ind w:left="162" w:right="142" w:firstLine="284"/>
              <w:contextualSpacing/>
              <w:jc w:val="both"/>
              <w:rPr>
                <w:sz w:val="24"/>
                <w:szCs w:val="24"/>
              </w:rPr>
            </w:pPr>
            <w:r w:rsidRPr="008A5708">
              <w:rPr>
                <w:sz w:val="24"/>
                <w:szCs w:val="24"/>
              </w:rPr>
              <w:t>- укрепление института семьи, возрождение и сохранение духовно-нравственных традиций семейных отношений (Концепция</w:t>
            </w:r>
            <w:r w:rsidRPr="008A5708">
              <w:rPr>
                <w:sz w:val="24"/>
                <w:szCs w:val="24"/>
              </w:rPr>
              <w:br/>
              <w:t>демографической политики Российской Федерации на период до 2025 года, утвержденная </w:t>
            </w:r>
            <w:hyperlink r:id="rId7" w:history="1">
              <w:r w:rsidRPr="008A5708">
                <w:rPr>
                  <w:sz w:val="24"/>
                  <w:szCs w:val="24"/>
                </w:rPr>
                <w:t>Указом</w:t>
              </w:r>
            </w:hyperlink>
            <w:r w:rsidRPr="008A5708">
              <w:rPr>
                <w:sz w:val="24"/>
                <w:szCs w:val="24"/>
              </w:rPr>
              <w:t> Президента РФ от 9 октября 2007 г. N 1351"Об утверждении Концепции демографической Политики Российской Федерации на период до 2025 года");</w:t>
            </w:r>
          </w:p>
          <w:p w:rsidR="0044486C" w:rsidRPr="008A5708" w:rsidRDefault="0044486C" w:rsidP="00CF0E15">
            <w:pPr>
              <w:pStyle w:val="TableParagraph"/>
              <w:ind w:left="162" w:right="142" w:firstLine="284"/>
              <w:contextualSpacing/>
              <w:jc w:val="both"/>
              <w:rPr>
                <w:sz w:val="24"/>
                <w:szCs w:val="24"/>
              </w:rPr>
            </w:pPr>
            <w:r w:rsidRPr="008A5708">
              <w:rPr>
                <w:sz w:val="24"/>
                <w:szCs w:val="24"/>
              </w:rPr>
              <w:t>- сохранение населения, здоровья и благополучия людей (Указ Президента Российской Федерации от 21.07.2020 г. № 474 «О национальных целях развития Российской Федерации на период до 2030 года»);</w:t>
            </w:r>
          </w:p>
          <w:p w:rsidR="0044486C" w:rsidRPr="008A5708" w:rsidRDefault="0044486C" w:rsidP="00CF0E15">
            <w:pPr>
              <w:pStyle w:val="TableParagraph"/>
              <w:ind w:left="162" w:right="142" w:firstLine="284"/>
              <w:contextualSpacing/>
              <w:jc w:val="both"/>
              <w:rPr>
                <w:sz w:val="24"/>
                <w:szCs w:val="24"/>
              </w:rPr>
            </w:pPr>
            <w:r w:rsidRPr="008A5708">
              <w:rPr>
                <w:sz w:val="24"/>
                <w:szCs w:val="24"/>
              </w:rPr>
              <w:t>- обеспечение социальной защиты семей и детей, нуждающихся в особой заботе государства (Концепция семейной политики в Российской Федерации на период до 2025 года, утвержденная распоряжением Правительства Российской Федерации от 25.08.2014 г. №1618-р);</w:t>
            </w:r>
          </w:p>
          <w:p w:rsidR="0044486C" w:rsidRDefault="0044486C" w:rsidP="00CF0E15">
            <w:pPr>
              <w:pStyle w:val="TableParagraph"/>
              <w:tabs>
                <w:tab w:val="left" w:pos="4556"/>
              </w:tabs>
              <w:ind w:left="162" w:firstLine="284"/>
              <w:jc w:val="both"/>
            </w:pPr>
            <w:r w:rsidRPr="008A5708">
              <w:rPr>
                <w:sz w:val="24"/>
                <w:szCs w:val="24"/>
              </w:rPr>
              <w:t>- внедрение типовой модели социально-психологической поддержки несовершеннолетних матерей, включая воспитанниц организаций для детей-сирот и детей, оставшихся без попечения родителей (п. 31 Плана основных мероприятий, проводимых в рамках Десятилетия детства, на период до 2027 года, утвержденного распоряжением Правительства Российской Федерации от 23 января 2021 г. № 122-р)</w:t>
            </w:r>
            <w:bookmarkEnd w:id="0"/>
          </w:p>
        </w:tc>
      </w:tr>
      <w:tr w:rsidR="000F5010" w:rsidTr="00E932CC">
        <w:trPr>
          <w:trHeight w:val="3676"/>
        </w:trPr>
        <w:tc>
          <w:tcPr>
            <w:tcW w:w="4964" w:type="dxa"/>
          </w:tcPr>
          <w:p w:rsidR="000F5010" w:rsidRDefault="00597C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Краткое</w:t>
            </w:r>
            <w:r w:rsidR="002702C8">
              <w:rPr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 w:rsidR="002702C8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  <w:p w:rsidR="00050D5C" w:rsidRDefault="00050D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050D5C" w:rsidRDefault="00050D5C">
            <w:pPr>
              <w:pStyle w:val="TableParagraph"/>
              <w:spacing w:line="268" w:lineRule="exact"/>
              <w:ind w:left="107"/>
              <w:rPr>
                <w:sz w:val="24"/>
              </w:rPr>
            </w:pPr>
          </w:p>
          <w:p w:rsidR="00050D5C" w:rsidRDefault="00050D5C" w:rsidP="00110F60">
            <w:pPr>
              <w:ind w:firstLine="709"/>
              <w:contextualSpacing/>
              <w:jc w:val="both"/>
              <w:rPr>
                <w:sz w:val="24"/>
              </w:rPr>
            </w:pPr>
          </w:p>
        </w:tc>
        <w:tc>
          <w:tcPr>
            <w:tcW w:w="4787" w:type="dxa"/>
          </w:tcPr>
          <w:p w:rsidR="000C1194" w:rsidRPr="008A5708" w:rsidRDefault="000C1194" w:rsidP="00CF0E15">
            <w:pPr>
              <w:pStyle w:val="TableParagraph"/>
              <w:ind w:left="162" w:right="142" w:firstLine="284"/>
              <w:jc w:val="both"/>
              <w:rPr>
                <w:sz w:val="24"/>
                <w:szCs w:val="24"/>
              </w:rPr>
            </w:pPr>
            <w:r w:rsidRPr="008A5708">
              <w:rPr>
                <w:sz w:val="24"/>
                <w:szCs w:val="24"/>
              </w:rPr>
              <w:t xml:space="preserve">Внедренная практика призвана  обеспечить единый межведомственный  подход к организации социально-психологической поддержки несовершеннолетних матерей, включая воспитанниц организаций для детей-сирот и детей, оставшихся без попечения родителей, нуждающихся в помощи и поддержке государства, с учетом реальных потребностей данной категории несовершеннолетних и их семей. </w:t>
            </w:r>
            <w:proofErr w:type="gramStart"/>
            <w:r w:rsidRPr="008A5708">
              <w:rPr>
                <w:sz w:val="24"/>
                <w:szCs w:val="24"/>
              </w:rPr>
              <w:t xml:space="preserve">Под социально-психологической поддержкой в контексте, внедренной практики, понимается оказание своевременной, квалифицированной социальной и психологической помощи несовершеннолетним матерям и их семьям, способствующей сохранению беременности (ребенка в семье),  коррекции психологического состояния, восстановлению социальных связей и решению актуальных проблем жизнедеятельности, формированию ответственного и осознанного материнства и созданию условий для развития и воспитания детей, преодолению трудной жизненной ситуации. </w:t>
            </w:r>
            <w:proofErr w:type="gramEnd"/>
          </w:p>
          <w:p w:rsidR="000C1194" w:rsidRPr="008A5708" w:rsidRDefault="000C1194" w:rsidP="00CF0E15">
            <w:pPr>
              <w:pStyle w:val="TableParagraph"/>
              <w:ind w:left="162" w:right="142" w:firstLine="284"/>
              <w:jc w:val="both"/>
              <w:rPr>
                <w:sz w:val="24"/>
                <w:szCs w:val="24"/>
              </w:rPr>
            </w:pPr>
            <w:r w:rsidRPr="008A5708">
              <w:rPr>
                <w:sz w:val="24"/>
                <w:szCs w:val="24"/>
              </w:rPr>
              <w:t>Оказание социально-психологической поддержки несовершеннолетним матерям в рамках реализации практики позволяет:</w:t>
            </w:r>
          </w:p>
          <w:p w:rsidR="000C1194" w:rsidRPr="008A5708" w:rsidRDefault="000C1194" w:rsidP="00CF0E15">
            <w:pPr>
              <w:pStyle w:val="TableParagraph"/>
              <w:ind w:left="162" w:right="142" w:firstLine="284"/>
              <w:jc w:val="both"/>
              <w:rPr>
                <w:sz w:val="24"/>
                <w:szCs w:val="24"/>
              </w:rPr>
            </w:pPr>
            <w:r w:rsidRPr="008A5708">
              <w:rPr>
                <w:sz w:val="24"/>
                <w:szCs w:val="24"/>
              </w:rPr>
              <w:t>- выявить особенности социальной ситуации, определить конкретные трудности и проблемы несовершеннолетней матери, которые рассматриваются во взаимосвязи с ближайшим окружением;</w:t>
            </w:r>
          </w:p>
          <w:p w:rsidR="000C1194" w:rsidRPr="008A5708" w:rsidRDefault="000C1194" w:rsidP="00CF0E15">
            <w:pPr>
              <w:pStyle w:val="TableParagraph"/>
              <w:ind w:left="162" w:right="142" w:firstLine="284"/>
              <w:jc w:val="both"/>
              <w:rPr>
                <w:sz w:val="24"/>
                <w:szCs w:val="24"/>
              </w:rPr>
            </w:pPr>
            <w:r w:rsidRPr="008A5708">
              <w:rPr>
                <w:sz w:val="24"/>
                <w:szCs w:val="24"/>
              </w:rPr>
              <w:t>- настроить  несовершеннолетних  на ответственный подход к жизни, к рождению и воспитанию ребенка, к достойному преодолению проблем;</w:t>
            </w:r>
          </w:p>
          <w:p w:rsidR="000C1194" w:rsidRPr="008A5708" w:rsidRDefault="000C1194" w:rsidP="00CF0E15">
            <w:pPr>
              <w:pStyle w:val="TableParagraph"/>
              <w:ind w:left="162" w:right="142" w:firstLine="284"/>
              <w:jc w:val="both"/>
              <w:rPr>
                <w:sz w:val="24"/>
                <w:szCs w:val="24"/>
              </w:rPr>
            </w:pPr>
            <w:r w:rsidRPr="008A5708">
              <w:rPr>
                <w:sz w:val="24"/>
                <w:szCs w:val="24"/>
              </w:rPr>
              <w:t>- организовать помощь, нацеленную на сохранение беременности (рожденного ребенка в семье), на улучшение жизнедеятельности несовершеннолетних матерей, с использованием необходимых мер, мероприятий и оказанием социальных услуг, путем привлечения специалистов различных  ведомств, действующих в интересах несовершеннолетних и их ближайшего окружения;</w:t>
            </w:r>
          </w:p>
          <w:p w:rsidR="000C1194" w:rsidRPr="008A5708" w:rsidRDefault="000C1194" w:rsidP="00CF0E15">
            <w:pPr>
              <w:pStyle w:val="TableParagraph"/>
              <w:ind w:left="162" w:right="142" w:firstLine="284"/>
              <w:jc w:val="both"/>
              <w:rPr>
                <w:sz w:val="24"/>
                <w:szCs w:val="24"/>
              </w:rPr>
            </w:pPr>
            <w:r w:rsidRPr="008A5708">
              <w:rPr>
                <w:sz w:val="24"/>
                <w:szCs w:val="24"/>
              </w:rPr>
              <w:t>-  оказать содействие юным матерям в овладении новыми знаниями, умениями и навыками, которые помогут несовершеннолетним самостоятельно решать свои жизненные проблемы, независимо от внешней поддержки;</w:t>
            </w:r>
          </w:p>
          <w:p w:rsidR="000C1194" w:rsidRDefault="000C1194" w:rsidP="00CF0E15">
            <w:pPr>
              <w:pStyle w:val="TableParagraph"/>
              <w:spacing w:line="270" w:lineRule="atLeast"/>
              <w:ind w:left="162" w:right="101" w:firstLine="284"/>
              <w:jc w:val="both"/>
              <w:rPr>
                <w:sz w:val="24"/>
                <w:szCs w:val="24"/>
              </w:rPr>
            </w:pPr>
            <w:r w:rsidRPr="008A5708">
              <w:rPr>
                <w:sz w:val="24"/>
                <w:szCs w:val="24"/>
              </w:rPr>
              <w:lastRenderedPageBreak/>
              <w:t>- обеспечить конструктивное взаимодействие с ближайшими родственниками и друзьями, способными оказать помощь в решении жизненных проблем несовершеннолетних матерей</w:t>
            </w:r>
            <w:r w:rsidR="008A5708">
              <w:rPr>
                <w:sz w:val="24"/>
                <w:szCs w:val="24"/>
              </w:rPr>
              <w:t>.</w:t>
            </w:r>
          </w:p>
          <w:p w:rsidR="001C7BC8" w:rsidRDefault="00050D5C" w:rsidP="00DE71B7">
            <w:pPr>
              <w:ind w:left="162" w:right="89" w:firstLine="284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110F60">
              <w:rPr>
                <w:sz w:val="24"/>
                <w:szCs w:val="24"/>
              </w:rPr>
              <w:t>Для грамотной и эффективной организации социально-психологической поддержки и социального сопровождения несовершеннолетних беременных и матерей вн</w:t>
            </w:r>
            <w:r w:rsidR="00110F60">
              <w:rPr>
                <w:sz w:val="24"/>
                <w:szCs w:val="24"/>
              </w:rPr>
              <w:t>едрены  новые инновационные социальные технологии</w:t>
            </w:r>
            <w:r w:rsidRPr="00110F60">
              <w:rPr>
                <w:sz w:val="24"/>
                <w:szCs w:val="24"/>
              </w:rPr>
              <w:t xml:space="preserve"> работы (технология социального сопровождения несовершеннолетних матерей, технология адресной работы «со случаем», кураторство по методу «Сеть социальных контактов», технология раннего выявления несовершеннолетних на стадии принятия решения о сохранении ребенка), новых форм оказания помощи и  поддержки (создание и организация деятельности мобильной бригады экстренного</w:t>
            </w:r>
            <w:proofErr w:type="gramEnd"/>
            <w:r w:rsidRPr="00110F60">
              <w:rPr>
                <w:sz w:val="24"/>
                <w:szCs w:val="24"/>
              </w:rPr>
              <w:t xml:space="preserve">  реагирования, социального пункта проката оборудования для новорожденных, оказания помощи в обеспечении временного стационарного размещения) и создание психологически-комфортных условий предоставления помощи и поддержки с обеспечением дистанционных форм работы.</w:t>
            </w:r>
          </w:p>
          <w:p w:rsidR="00050D5C" w:rsidRPr="00110F60" w:rsidRDefault="00050D5C" w:rsidP="00DE71B7">
            <w:pPr>
              <w:ind w:left="162" w:right="89" w:firstLine="284"/>
              <w:jc w:val="both"/>
              <w:rPr>
                <w:sz w:val="24"/>
                <w:szCs w:val="24"/>
              </w:rPr>
            </w:pPr>
            <w:r w:rsidRPr="00110F60">
              <w:rPr>
                <w:sz w:val="24"/>
                <w:szCs w:val="24"/>
              </w:rPr>
              <w:t xml:space="preserve">В период реализации </w:t>
            </w:r>
            <w:r w:rsidR="00110F60">
              <w:rPr>
                <w:sz w:val="24"/>
                <w:szCs w:val="24"/>
              </w:rPr>
              <w:t>оказана</w:t>
            </w:r>
            <w:r w:rsidRPr="00110F60">
              <w:rPr>
                <w:sz w:val="24"/>
                <w:szCs w:val="24"/>
              </w:rPr>
              <w:t xml:space="preserve"> комплексная межведомственная   адресная помощь  и сопровождение 12 несовершеннолетним матерям и их ближайшему окружению. </w:t>
            </w:r>
            <w:proofErr w:type="gramStart"/>
            <w:r w:rsidRPr="00110F60">
              <w:rPr>
                <w:sz w:val="24"/>
                <w:szCs w:val="24"/>
              </w:rPr>
              <w:t>П</w:t>
            </w:r>
            <w:r w:rsidR="00110F60">
              <w:rPr>
                <w:sz w:val="24"/>
                <w:szCs w:val="24"/>
              </w:rPr>
              <w:t xml:space="preserve">рактика </w:t>
            </w:r>
            <w:r w:rsidRPr="00110F60">
              <w:rPr>
                <w:sz w:val="24"/>
                <w:szCs w:val="24"/>
              </w:rPr>
              <w:t xml:space="preserve"> включает мероприятия различной направленности, нацеленные на формирование безопасной поддерживающей среды, выход несовершеннолетних беременных и матерей из кризисных ситуаций,  формирование социально-психологической «зрелости» и социально-педагогической готовности к принятию материнства, положительных жизненных ориентиров, поведенческих паттернов, навыков необходимых для самостоятельной жизни и самореализации, рост личностного потенциала, получение образования, повышение информированности о правах и обязанностях, получение возможности трудоустройства и материального </w:t>
            </w:r>
            <w:r w:rsidR="00110F60" w:rsidRPr="00110F60">
              <w:rPr>
                <w:sz w:val="24"/>
                <w:szCs w:val="24"/>
              </w:rPr>
              <w:t>самообеспчения</w:t>
            </w:r>
            <w:r w:rsidRPr="00110F60">
              <w:rPr>
                <w:sz w:val="24"/>
                <w:szCs w:val="24"/>
              </w:rPr>
              <w:t xml:space="preserve">.  </w:t>
            </w:r>
            <w:proofErr w:type="gramEnd"/>
          </w:p>
          <w:p w:rsidR="008A5708" w:rsidRDefault="00050D5C" w:rsidP="00DE71B7">
            <w:pPr>
              <w:ind w:left="162" w:right="89" w:firstLine="284"/>
              <w:contextualSpacing/>
              <w:jc w:val="both"/>
              <w:rPr>
                <w:sz w:val="24"/>
                <w:szCs w:val="24"/>
              </w:rPr>
            </w:pPr>
            <w:r w:rsidRPr="00110F60">
              <w:rPr>
                <w:sz w:val="24"/>
                <w:szCs w:val="24"/>
              </w:rPr>
              <w:t xml:space="preserve">В ходе реализации </w:t>
            </w:r>
            <w:r w:rsidR="00110F60">
              <w:rPr>
                <w:sz w:val="24"/>
                <w:szCs w:val="24"/>
              </w:rPr>
              <w:t>практики проведены</w:t>
            </w:r>
            <w:r w:rsidRPr="00110F60">
              <w:rPr>
                <w:sz w:val="24"/>
                <w:szCs w:val="24"/>
              </w:rPr>
              <w:t xml:space="preserve"> консультации, коррекционные занятия, тренинги, спортивно-творческие, досуговые мероприятия</w:t>
            </w:r>
            <w:r w:rsidR="00110F60">
              <w:rPr>
                <w:sz w:val="24"/>
                <w:szCs w:val="24"/>
              </w:rPr>
              <w:t>, организована</w:t>
            </w:r>
            <w:r w:rsidRPr="00110F60">
              <w:rPr>
                <w:sz w:val="24"/>
                <w:szCs w:val="24"/>
              </w:rPr>
              <w:t xml:space="preserve"> </w:t>
            </w:r>
            <w:r w:rsidRPr="00110F60">
              <w:rPr>
                <w:sz w:val="24"/>
                <w:szCs w:val="24"/>
              </w:rPr>
              <w:lastRenderedPageBreak/>
              <w:t xml:space="preserve">клубная работа, социальное сопровождение путем привлечения организаций, предоставляющих такую помощь на основе межведомственного взаимодействия. К работе с целевой группой </w:t>
            </w:r>
            <w:r w:rsidR="00110F60">
              <w:rPr>
                <w:sz w:val="24"/>
                <w:szCs w:val="24"/>
              </w:rPr>
              <w:t>привлечены</w:t>
            </w:r>
            <w:r w:rsidRPr="00110F60">
              <w:rPr>
                <w:sz w:val="24"/>
                <w:szCs w:val="24"/>
              </w:rPr>
              <w:t xml:space="preserve"> волонтеры и наставники.</w:t>
            </w:r>
          </w:p>
          <w:p w:rsidR="008C6FD5" w:rsidRPr="008C6FD5" w:rsidRDefault="008C6FD5" w:rsidP="008C6FD5">
            <w:pPr>
              <w:pStyle w:val="TableParagraph"/>
              <w:spacing w:line="270" w:lineRule="atLeast"/>
              <w:ind w:left="162" w:right="101" w:firstLine="284"/>
              <w:jc w:val="both"/>
              <w:rPr>
                <w:sz w:val="24"/>
              </w:rPr>
            </w:pPr>
            <w:r w:rsidRPr="008C6FD5">
              <w:rPr>
                <w:sz w:val="24"/>
              </w:rPr>
              <w:t>Ссылка на сообщество в социальной сети ВКонтакте: https://vk.com/on_the_way_to_a_new_life</w:t>
            </w:r>
          </w:p>
        </w:tc>
      </w:tr>
      <w:tr w:rsidR="000F5010">
        <w:trPr>
          <w:trHeight w:val="1149"/>
        </w:trPr>
        <w:tc>
          <w:tcPr>
            <w:tcW w:w="4964" w:type="dxa"/>
          </w:tcPr>
          <w:p w:rsidR="000F5010" w:rsidRDefault="00597C44">
            <w:pPr>
              <w:pStyle w:val="TableParagraph"/>
              <w:ind w:left="107" w:right="446"/>
              <w:rPr>
                <w:sz w:val="24"/>
              </w:rPr>
            </w:pPr>
            <w:r>
              <w:rPr>
                <w:sz w:val="24"/>
              </w:rPr>
              <w:lastRenderedPageBreak/>
              <w:t>Этапы внедрения эффективной практики с</w:t>
            </w:r>
            <w:r w:rsidR="008C6FD5">
              <w:rPr>
                <w:sz w:val="24"/>
              </w:rPr>
              <w:t xml:space="preserve"> </w:t>
            </w:r>
            <w:r>
              <w:rPr>
                <w:sz w:val="24"/>
              </w:rPr>
              <w:t>указанием сроков и алгоритма действий</w:t>
            </w:r>
            <w:r w:rsidR="008C6FD5">
              <w:rPr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 w:rsidR="008C6FD5">
              <w:rPr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</w:p>
        </w:tc>
        <w:tc>
          <w:tcPr>
            <w:tcW w:w="4787" w:type="dxa"/>
          </w:tcPr>
          <w:p w:rsidR="00B8418D" w:rsidRPr="00815E6C" w:rsidRDefault="00B8418D" w:rsidP="00CF0E15">
            <w:pPr>
              <w:widowControl/>
              <w:numPr>
                <w:ilvl w:val="0"/>
                <w:numId w:val="1"/>
              </w:numPr>
              <w:autoSpaceDE/>
              <w:autoSpaceDN/>
              <w:ind w:left="162" w:right="-6" w:firstLine="284"/>
              <w:contextualSpacing/>
              <w:jc w:val="both"/>
              <w:rPr>
                <w:sz w:val="24"/>
                <w:szCs w:val="24"/>
              </w:rPr>
            </w:pPr>
            <w:r w:rsidRPr="00815E6C">
              <w:rPr>
                <w:sz w:val="24"/>
                <w:szCs w:val="24"/>
              </w:rPr>
              <w:t>Подготовительный этап:</w:t>
            </w:r>
          </w:p>
          <w:p w:rsidR="00B8418D" w:rsidRPr="00815E6C" w:rsidRDefault="00B8418D" w:rsidP="00DE71B7">
            <w:pPr>
              <w:ind w:left="162" w:right="231" w:firstLine="284"/>
              <w:jc w:val="both"/>
              <w:rPr>
                <w:sz w:val="24"/>
                <w:szCs w:val="24"/>
              </w:rPr>
            </w:pPr>
            <w:r w:rsidRPr="00815E6C">
              <w:rPr>
                <w:sz w:val="24"/>
                <w:szCs w:val="24"/>
              </w:rPr>
              <w:t>- проведение мониторинга качества и стоимости оборудования (анализ коммерческих предложений), с целью его приобретения  по наиболее выгодным ценам;</w:t>
            </w:r>
          </w:p>
          <w:p w:rsidR="00B8418D" w:rsidRPr="00815E6C" w:rsidRDefault="00B8418D" w:rsidP="00DE71B7">
            <w:pPr>
              <w:ind w:left="162" w:right="231" w:firstLine="284"/>
              <w:jc w:val="both"/>
              <w:rPr>
                <w:sz w:val="24"/>
                <w:szCs w:val="24"/>
              </w:rPr>
            </w:pPr>
            <w:r w:rsidRPr="00815E6C">
              <w:rPr>
                <w:sz w:val="24"/>
                <w:szCs w:val="24"/>
              </w:rPr>
              <w:t>- проверка документации на оборудование: наличие срока гарантийного обслуживания, правил эксплуатации и методик с программными средствами, необходимых для работы;</w:t>
            </w:r>
          </w:p>
          <w:p w:rsidR="00B8418D" w:rsidRPr="00815E6C" w:rsidRDefault="00B8418D" w:rsidP="00DE71B7">
            <w:pPr>
              <w:ind w:left="162" w:right="231" w:firstLine="284"/>
              <w:jc w:val="both"/>
              <w:rPr>
                <w:sz w:val="24"/>
                <w:szCs w:val="24"/>
              </w:rPr>
            </w:pPr>
            <w:r w:rsidRPr="00815E6C">
              <w:rPr>
                <w:sz w:val="24"/>
                <w:szCs w:val="24"/>
              </w:rPr>
              <w:t>- подготовка площадей учреждения для установки оборудования;</w:t>
            </w:r>
          </w:p>
          <w:p w:rsidR="00B8418D" w:rsidRPr="00815E6C" w:rsidRDefault="00B8418D" w:rsidP="00DE71B7">
            <w:pPr>
              <w:ind w:left="162" w:right="231" w:firstLine="284"/>
              <w:jc w:val="both"/>
              <w:rPr>
                <w:sz w:val="24"/>
                <w:szCs w:val="24"/>
              </w:rPr>
            </w:pPr>
            <w:r w:rsidRPr="00815E6C">
              <w:rPr>
                <w:sz w:val="24"/>
                <w:szCs w:val="24"/>
              </w:rPr>
              <w:t>- проведение обучения специалистов (соисполнителей) практики в целях профессионального использования оборудования;</w:t>
            </w:r>
          </w:p>
          <w:p w:rsidR="00B8418D" w:rsidRPr="00815E6C" w:rsidRDefault="00B8418D" w:rsidP="00DE71B7">
            <w:pPr>
              <w:ind w:left="162" w:right="231" w:firstLine="284"/>
              <w:jc w:val="both"/>
              <w:rPr>
                <w:sz w:val="24"/>
                <w:szCs w:val="24"/>
              </w:rPr>
            </w:pPr>
            <w:r w:rsidRPr="00815E6C">
              <w:rPr>
                <w:sz w:val="24"/>
                <w:szCs w:val="24"/>
              </w:rPr>
              <w:t>- заключение договоров с поставщиками в соответствии с действующим законодательством по закупке оборудования.</w:t>
            </w:r>
          </w:p>
          <w:p w:rsidR="00B8418D" w:rsidRPr="00815E6C" w:rsidRDefault="00B8418D" w:rsidP="00DE71B7">
            <w:pPr>
              <w:ind w:left="162" w:right="231" w:firstLine="284"/>
              <w:jc w:val="both"/>
              <w:rPr>
                <w:sz w:val="24"/>
                <w:szCs w:val="24"/>
              </w:rPr>
            </w:pPr>
            <w:r w:rsidRPr="00815E6C">
              <w:rPr>
                <w:sz w:val="24"/>
                <w:szCs w:val="24"/>
              </w:rPr>
              <w:t>2. Основной этап:</w:t>
            </w:r>
          </w:p>
          <w:p w:rsidR="00B8418D" w:rsidRPr="00815E6C" w:rsidRDefault="00B8418D" w:rsidP="00DE71B7">
            <w:pPr>
              <w:ind w:left="162" w:right="231" w:firstLine="284"/>
              <w:jc w:val="both"/>
              <w:rPr>
                <w:sz w:val="24"/>
                <w:szCs w:val="24"/>
              </w:rPr>
            </w:pPr>
            <w:r w:rsidRPr="00815E6C">
              <w:rPr>
                <w:sz w:val="24"/>
                <w:szCs w:val="24"/>
              </w:rPr>
              <w:t>- обеспечение эффективного выполнения мероприятий практики;</w:t>
            </w:r>
          </w:p>
          <w:p w:rsidR="00B8418D" w:rsidRPr="00815E6C" w:rsidRDefault="00B8418D" w:rsidP="00DE71B7">
            <w:pPr>
              <w:ind w:left="162" w:right="231" w:firstLine="284"/>
              <w:jc w:val="both"/>
              <w:rPr>
                <w:sz w:val="24"/>
                <w:szCs w:val="24"/>
              </w:rPr>
            </w:pPr>
            <w:r w:rsidRPr="00815E6C">
              <w:rPr>
                <w:sz w:val="24"/>
                <w:szCs w:val="24"/>
              </w:rPr>
              <w:t xml:space="preserve">- ведение раздельного учета денежных средств, полученных на реализацию мероприятий практики; </w:t>
            </w:r>
          </w:p>
          <w:p w:rsidR="00B8418D" w:rsidRPr="00815E6C" w:rsidRDefault="00B8418D" w:rsidP="00DE71B7">
            <w:pPr>
              <w:ind w:left="162" w:right="231" w:firstLine="284"/>
              <w:jc w:val="both"/>
              <w:rPr>
                <w:sz w:val="24"/>
                <w:szCs w:val="24"/>
              </w:rPr>
            </w:pPr>
            <w:r w:rsidRPr="00815E6C">
              <w:rPr>
                <w:sz w:val="24"/>
                <w:szCs w:val="24"/>
              </w:rPr>
              <w:t>- осуществление закупки оборудования с возможностью долгосрочного его использования;</w:t>
            </w:r>
          </w:p>
          <w:p w:rsidR="00B8418D" w:rsidRPr="00815E6C" w:rsidRDefault="00B8418D" w:rsidP="00DE71B7">
            <w:pPr>
              <w:ind w:left="162" w:right="231" w:firstLine="284"/>
              <w:jc w:val="both"/>
              <w:rPr>
                <w:sz w:val="24"/>
                <w:szCs w:val="24"/>
              </w:rPr>
            </w:pPr>
            <w:r w:rsidRPr="00815E6C">
              <w:rPr>
                <w:sz w:val="24"/>
                <w:szCs w:val="24"/>
              </w:rPr>
              <w:t>- ведение реестра договоров, заключенных в рамках реализации мероприятий практики;</w:t>
            </w:r>
          </w:p>
          <w:p w:rsidR="00B8418D" w:rsidRPr="00815E6C" w:rsidRDefault="00B8418D" w:rsidP="00DE71B7">
            <w:pPr>
              <w:ind w:left="162" w:right="231" w:firstLine="284"/>
              <w:jc w:val="both"/>
              <w:rPr>
                <w:sz w:val="24"/>
                <w:szCs w:val="24"/>
              </w:rPr>
            </w:pPr>
            <w:r w:rsidRPr="00815E6C">
              <w:rPr>
                <w:sz w:val="24"/>
                <w:szCs w:val="24"/>
              </w:rPr>
              <w:t>- обеспечение учета оборудования в соответствии с действующим законодательством Российской Федерации;</w:t>
            </w:r>
          </w:p>
          <w:p w:rsidR="00B8418D" w:rsidRPr="00815E6C" w:rsidRDefault="00B8418D" w:rsidP="00DE71B7">
            <w:pPr>
              <w:ind w:left="162" w:right="231" w:firstLine="284"/>
              <w:jc w:val="both"/>
              <w:rPr>
                <w:sz w:val="24"/>
                <w:szCs w:val="24"/>
              </w:rPr>
            </w:pPr>
            <w:r w:rsidRPr="00815E6C">
              <w:rPr>
                <w:sz w:val="24"/>
                <w:szCs w:val="24"/>
              </w:rPr>
              <w:t>- размещение на приобретенном оборудовании логотипа Фонда;</w:t>
            </w:r>
          </w:p>
          <w:p w:rsidR="00B8418D" w:rsidRPr="00815E6C" w:rsidRDefault="00B8418D" w:rsidP="00DE71B7">
            <w:pPr>
              <w:ind w:left="162" w:right="231" w:firstLine="284"/>
              <w:jc w:val="both"/>
              <w:rPr>
                <w:sz w:val="24"/>
                <w:szCs w:val="24"/>
              </w:rPr>
            </w:pPr>
            <w:r w:rsidRPr="00815E6C">
              <w:rPr>
                <w:sz w:val="24"/>
                <w:szCs w:val="24"/>
              </w:rPr>
              <w:t>- обеспечение регулярного освещения реализации Проекта в СМИ, интернет-сайтах;</w:t>
            </w:r>
          </w:p>
          <w:p w:rsidR="00B8418D" w:rsidRPr="00815E6C" w:rsidRDefault="00B8418D" w:rsidP="00DE71B7">
            <w:pPr>
              <w:ind w:left="162" w:right="231" w:firstLine="284"/>
              <w:jc w:val="both"/>
              <w:rPr>
                <w:sz w:val="24"/>
                <w:szCs w:val="24"/>
              </w:rPr>
            </w:pPr>
            <w:r w:rsidRPr="00815E6C">
              <w:rPr>
                <w:sz w:val="24"/>
                <w:szCs w:val="24"/>
              </w:rPr>
              <w:lastRenderedPageBreak/>
              <w:t>- направление в Фонд письменных обращений, связанных с реализацией практики;</w:t>
            </w:r>
          </w:p>
          <w:p w:rsidR="00B8418D" w:rsidRPr="00815E6C" w:rsidRDefault="00B8418D" w:rsidP="00DE71B7">
            <w:pPr>
              <w:ind w:left="162" w:right="231" w:firstLine="284"/>
              <w:contextualSpacing/>
              <w:jc w:val="both"/>
              <w:rPr>
                <w:sz w:val="24"/>
                <w:szCs w:val="24"/>
              </w:rPr>
            </w:pPr>
            <w:r w:rsidRPr="00815E6C">
              <w:rPr>
                <w:sz w:val="24"/>
                <w:szCs w:val="24"/>
              </w:rPr>
              <w:t xml:space="preserve">- осуществление </w:t>
            </w:r>
            <w:proofErr w:type="gramStart"/>
            <w:r w:rsidRPr="00815E6C">
              <w:rPr>
                <w:sz w:val="24"/>
                <w:szCs w:val="24"/>
              </w:rPr>
              <w:t>контроля за</w:t>
            </w:r>
            <w:proofErr w:type="gramEnd"/>
            <w:r w:rsidRPr="00815E6C">
              <w:rPr>
                <w:sz w:val="24"/>
                <w:szCs w:val="24"/>
              </w:rPr>
              <w:t xml:space="preserve"> целевым использованием гранта и надлежащим выполнением мероприятий.</w:t>
            </w:r>
          </w:p>
          <w:p w:rsidR="00B8418D" w:rsidRPr="00815E6C" w:rsidRDefault="00B8418D" w:rsidP="00DE71B7">
            <w:pPr>
              <w:ind w:left="162" w:right="231" w:firstLine="284"/>
              <w:rPr>
                <w:sz w:val="24"/>
                <w:szCs w:val="24"/>
              </w:rPr>
            </w:pPr>
            <w:r w:rsidRPr="00815E6C">
              <w:rPr>
                <w:sz w:val="24"/>
                <w:szCs w:val="24"/>
              </w:rPr>
              <w:t>3. Заключительный этап:</w:t>
            </w:r>
          </w:p>
          <w:p w:rsidR="00B8418D" w:rsidRPr="00815E6C" w:rsidRDefault="00B8418D" w:rsidP="00DE71B7">
            <w:pPr>
              <w:pStyle w:val="TableParagraph"/>
              <w:ind w:left="162" w:right="231" w:firstLine="284"/>
              <w:contextualSpacing/>
              <w:jc w:val="both"/>
              <w:rPr>
                <w:sz w:val="24"/>
                <w:szCs w:val="24"/>
              </w:rPr>
            </w:pPr>
            <w:r w:rsidRPr="00815E6C">
              <w:rPr>
                <w:sz w:val="24"/>
                <w:szCs w:val="24"/>
              </w:rPr>
              <w:t>-  своевременное предоставление финансовых отчетов, отчетов о реализации мероприятий практики и иных документов и материалов, подтверждающих выполнение мероприятий.</w:t>
            </w:r>
          </w:p>
          <w:p w:rsidR="001C7BC8" w:rsidRPr="00815E6C" w:rsidRDefault="001C7BC8" w:rsidP="00DE71B7">
            <w:pPr>
              <w:ind w:left="162" w:right="231" w:firstLine="284"/>
              <w:jc w:val="both"/>
              <w:rPr>
                <w:sz w:val="24"/>
                <w:szCs w:val="24"/>
              </w:rPr>
            </w:pPr>
            <w:r w:rsidRPr="00815E6C">
              <w:rPr>
                <w:sz w:val="24"/>
                <w:szCs w:val="24"/>
              </w:rPr>
              <w:t xml:space="preserve">В целях организации деятельности и </w:t>
            </w:r>
            <w:proofErr w:type="gramStart"/>
            <w:r w:rsidRPr="00815E6C">
              <w:rPr>
                <w:sz w:val="24"/>
                <w:szCs w:val="24"/>
              </w:rPr>
              <w:t>контроля за</w:t>
            </w:r>
            <w:proofErr w:type="gramEnd"/>
            <w:r w:rsidRPr="00815E6C">
              <w:rPr>
                <w:sz w:val="24"/>
                <w:szCs w:val="24"/>
              </w:rPr>
              <w:t xml:space="preserve"> реализацией практики при администрации Городецкого муниципального округа </w:t>
            </w:r>
            <w:r w:rsidR="00D65420" w:rsidRPr="00815E6C">
              <w:rPr>
                <w:sz w:val="24"/>
                <w:szCs w:val="24"/>
              </w:rPr>
              <w:t>создана</w:t>
            </w:r>
            <w:r w:rsidRPr="00815E6C">
              <w:rPr>
                <w:sz w:val="24"/>
                <w:szCs w:val="24"/>
              </w:rPr>
              <w:t xml:space="preserve"> районная межведомственная рабочая группа, состоящая из семи человек. </w:t>
            </w:r>
            <w:proofErr w:type="gramStart"/>
            <w:r w:rsidRPr="00815E6C">
              <w:rPr>
                <w:sz w:val="24"/>
                <w:szCs w:val="24"/>
              </w:rPr>
              <w:t>Межведомственная  рабочая группа осуществляет координацию действий организаций соисполнителей</w:t>
            </w:r>
            <w:r w:rsidR="00D65420" w:rsidRPr="00815E6C">
              <w:rPr>
                <w:sz w:val="24"/>
                <w:szCs w:val="24"/>
              </w:rPr>
              <w:t xml:space="preserve"> практики</w:t>
            </w:r>
            <w:r w:rsidRPr="00815E6C">
              <w:rPr>
                <w:sz w:val="24"/>
                <w:szCs w:val="24"/>
              </w:rPr>
              <w:t xml:space="preserve">, разной ведомственной принадлежности, в том числе:  экспертный анализ выполнения  </w:t>
            </w:r>
            <w:r w:rsidR="00D65420" w:rsidRPr="00815E6C">
              <w:rPr>
                <w:sz w:val="24"/>
                <w:szCs w:val="24"/>
              </w:rPr>
              <w:t>практики</w:t>
            </w:r>
            <w:r w:rsidRPr="00815E6C">
              <w:rPr>
                <w:sz w:val="24"/>
                <w:szCs w:val="24"/>
              </w:rPr>
              <w:t>, оперативный мониторинг реализации комплекса мероприятий, оценку показателей эффективности реализации комплекса мер, разработку проектов правовых актов, вносимых  в установленном порядке на рассмотрение уполномоченных органов и должностных лиц Городецкого</w:t>
            </w:r>
            <w:r w:rsidR="00D65420" w:rsidRPr="00815E6C">
              <w:rPr>
                <w:sz w:val="24"/>
                <w:szCs w:val="24"/>
              </w:rPr>
              <w:t xml:space="preserve"> муниципального округа</w:t>
            </w:r>
            <w:r w:rsidRPr="00815E6C">
              <w:rPr>
                <w:sz w:val="24"/>
                <w:szCs w:val="24"/>
              </w:rPr>
              <w:t>, рассматривает вопросы связанные с апробированием модели социально-психологической поддержки на территории района, с</w:t>
            </w:r>
            <w:proofErr w:type="gramEnd"/>
            <w:r w:rsidRPr="00815E6C">
              <w:rPr>
                <w:sz w:val="24"/>
                <w:szCs w:val="24"/>
              </w:rPr>
              <w:t xml:space="preserve"> разработкой и утверждением межведомственной программы социально-психологической поддержки несовершеннолетних матерей, нуждающихся в помощи и поддержки государства, на территории Городецкого муниципального района «Выбор жизни». Положение о  районной  межведомственной  рабочей группе по </w:t>
            </w:r>
            <w:proofErr w:type="gramStart"/>
            <w:r w:rsidRPr="00815E6C">
              <w:rPr>
                <w:sz w:val="24"/>
                <w:szCs w:val="24"/>
              </w:rPr>
              <w:t>контролю за</w:t>
            </w:r>
            <w:proofErr w:type="gramEnd"/>
            <w:r w:rsidRPr="00815E6C">
              <w:rPr>
                <w:sz w:val="24"/>
                <w:szCs w:val="24"/>
              </w:rPr>
              <w:t xml:space="preserve"> внедрением модели социально-психологической поддержки несовершеннолетних матерей, нуждающихся в помощи и поддержке государства, на территории Городецкого муниципального района и состав утверждается главой местного самоуправления.</w:t>
            </w:r>
          </w:p>
          <w:p w:rsidR="00D65420" w:rsidRPr="00815E6C" w:rsidRDefault="00D65420" w:rsidP="00DE71B7">
            <w:pPr>
              <w:ind w:left="162" w:right="231" w:firstLine="284"/>
              <w:jc w:val="both"/>
              <w:rPr>
                <w:sz w:val="24"/>
                <w:szCs w:val="24"/>
              </w:rPr>
            </w:pPr>
            <w:r w:rsidRPr="00815E6C">
              <w:rPr>
                <w:sz w:val="24"/>
                <w:szCs w:val="24"/>
              </w:rPr>
              <w:t xml:space="preserve">Отслеживание достигнутых результатов, результатов реализации отдельных этапов проходит один раз в </w:t>
            </w:r>
            <w:r w:rsidRPr="00815E6C">
              <w:rPr>
                <w:sz w:val="24"/>
                <w:szCs w:val="24"/>
              </w:rPr>
              <w:lastRenderedPageBreak/>
              <w:t xml:space="preserve">квартал, через  проведение  системных  мониторингов по оценке качества и эффективности оказания социально-психологической помощи и поддержки и социального сопровождения и мониторинг реализации комплекса мероприятий проекта и достижения планируемых результатов. </w:t>
            </w:r>
            <w:proofErr w:type="gramStart"/>
            <w:r w:rsidRPr="00815E6C">
              <w:rPr>
                <w:sz w:val="24"/>
                <w:szCs w:val="24"/>
              </w:rPr>
              <w:t>Мониторинг проводится на основании анализа анкет оценки эффективности предоставления помощи и поддержки, отзывов участников мероприятий проекта, осуществления промежуточного контроля за результативностью реализацией проекта на основании  разработанных критериев оценки (количество участников, отзывы соисполнителей, количественный и качественный анализ выполнения проекта аналитические материалы по оценке эффективности внедряемой  модели социального сопровождения семьи с детьми и оценке качества предоставляемых услуг, содержательные отчеты исполнителей мероприятий и</w:t>
            </w:r>
            <w:proofErr w:type="gramEnd"/>
            <w:r w:rsidRPr="00815E6C">
              <w:rPr>
                <w:sz w:val="24"/>
                <w:szCs w:val="24"/>
              </w:rPr>
              <w:t xml:space="preserve"> привлеченных специалистов). </w:t>
            </w:r>
          </w:p>
          <w:p w:rsidR="00881489" w:rsidRPr="001C7BC8" w:rsidRDefault="00D65420" w:rsidP="00E932CC">
            <w:pPr>
              <w:ind w:left="162" w:right="231" w:firstLine="284"/>
              <w:jc w:val="both"/>
              <w:rPr>
                <w:sz w:val="24"/>
                <w:szCs w:val="24"/>
              </w:rPr>
            </w:pPr>
            <w:proofErr w:type="gramStart"/>
            <w:r w:rsidRPr="00815E6C">
              <w:rPr>
                <w:sz w:val="24"/>
                <w:szCs w:val="24"/>
              </w:rPr>
              <w:t>Контроль за</w:t>
            </w:r>
            <w:proofErr w:type="gramEnd"/>
            <w:r w:rsidRPr="00815E6C">
              <w:rPr>
                <w:sz w:val="24"/>
                <w:szCs w:val="24"/>
              </w:rPr>
              <w:t xml:space="preserve"> использованием финансовых средств и ресурсов проводится в соответствии с установленными д</w:t>
            </w:r>
            <w:r w:rsidR="00815E6C" w:rsidRPr="00815E6C">
              <w:rPr>
                <w:sz w:val="24"/>
                <w:szCs w:val="24"/>
              </w:rPr>
              <w:t>оговором сроками в виде отчетов</w:t>
            </w:r>
            <w:r w:rsidRPr="00815E6C">
              <w:rPr>
                <w:sz w:val="24"/>
                <w:szCs w:val="24"/>
              </w:rPr>
              <w:t xml:space="preserve"> об использовании финансовых средств  и обоснованности затрат на приобретение товаров, работ, услуг, необходи</w:t>
            </w:r>
            <w:r w:rsidR="00815E6C" w:rsidRPr="00815E6C">
              <w:rPr>
                <w:sz w:val="24"/>
                <w:szCs w:val="24"/>
              </w:rPr>
              <w:t>мых для реализации мероприятий практики</w:t>
            </w:r>
            <w:r w:rsidRPr="00815E6C">
              <w:rPr>
                <w:sz w:val="24"/>
                <w:szCs w:val="24"/>
              </w:rPr>
              <w:t>.</w:t>
            </w:r>
          </w:p>
        </w:tc>
      </w:tr>
      <w:tr w:rsidR="000F5010" w:rsidTr="000C1194">
        <w:trPr>
          <w:trHeight w:val="274"/>
        </w:trPr>
        <w:tc>
          <w:tcPr>
            <w:tcW w:w="4964" w:type="dxa"/>
          </w:tcPr>
          <w:p w:rsidR="000F5010" w:rsidRDefault="00597C44">
            <w:pPr>
              <w:pStyle w:val="TableParagraph"/>
              <w:ind w:left="107" w:right="431"/>
              <w:rPr>
                <w:sz w:val="24"/>
              </w:rPr>
            </w:pPr>
            <w:r>
              <w:rPr>
                <w:sz w:val="24"/>
              </w:rPr>
              <w:lastRenderedPageBreak/>
              <w:t>Локальные акты и рабочая документация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еобходимые для внедрения практики и ееуспешнойреализации</w:t>
            </w:r>
          </w:p>
        </w:tc>
        <w:tc>
          <w:tcPr>
            <w:tcW w:w="4787" w:type="dxa"/>
          </w:tcPr>
          <w:p w:rsidR="000C1194" w:rsidRPr="000C1194" w:rsidRDefault="000C1194" w:rsidP="00CF0E15">
            <w:pPr>
              <w:pStyle w:val="TableParagraph"/>
              <w:ind w:left="162" w:right="142" w:firstLine="284"/>
              <w:jc w:val="both"/>
              <w:rPr>
                <w:sz w:val="24"/>
                <w:szCs w:val="24"/>
              </w:rPr>
            </w:pPr>
            <w:r w:rsidRPr="000C1194">
              <w:rPr>
                <w:sz w:val="24"/>
                <w:szCs w:val="24"/>
              </w:rPr>
              <w:t>Разработанные и утвержденные документы, используемые в рамках реализации практики:</w:t>
            </w:r>
          </w:p>
          <w:p w:rsidR="000C1194" w:rsidRPr="000C1194" w:rsidRDefault="000C1194" w:rsidP="00CF0E15">
            <w:pPr>
              <w:pStyle w:val="TableParagraph"/>
              <w:ind w:left="162" w:right="142" w:firstLine="284"/>
              <w:jc w:val="both"/>
              <w:rPr>
                <w:sz w:val="24"/>
                <w:szCs w:val="24"/>
              </w:rPr>
            </w:pPr>
            <w:r w:rsidRPr="000C1194">
              <w:rPr>
                <w:sz w:val="24"/>
                <w:szCs w:val="24"/>
              </w:rPr>
              <w:t>- Приказ о создании  опорной площадки по развитию социально-психологической поддержки несовершеннолетних матерей, включая воспитанниц организаций для детей-сирот и детей, оставшихся без попечения родителей, нуждающихся в помощи и поддержке государства, в Нижегородской области;</w:t>
            </w:r>
          </w:p>
          <w:p w:rsidR="000C1194" w:rsidRPr="000C1194" w:rsidRDefault="000C1194" w:rsidP="00CF0E15">
            <w:pPr>
              <w:pStyle w:val="TableParagraph"/>
              <w:ind w:left="162" w:right="142" w:firstLine="284"/>
              <w:jc w:val="both"/>
              <w:rPr>
                <w:sz w:val="24"/>
                <w:szCs w:val="24"/>
              </w:rPr>
            </w:pPr>
            <w:r w:rsidRPr="000C1194">
              <w:rPr>
                <w:sz w:val="24"/>
                <w:szCs w:val="24"/>
              </w:rPr>
              <w:t>- Положение об опорной площадке по развитию социально-психологической поддержки несовершеннолетних матерей, включая воспитанниц организаций для детей-сирот и детей, оставшихся без попечения родителей, нуждающихся в помощи и поддержке государства, на базе Государственного бюджетного учреждения «Центр социальной помощи семье</w:t>
            </w:r>
          </w:p>
          <w:p w:rsidR="000C1194" w:rsidRPr="000C1194" w:rsidRDefault="000C1194" w:rsidP="00CF0E15">
            <w:pPr>
              <w:pStyle w:val="TableParagraph"/>
              <w:ind w:left="162" w:right="142" w:firstLine="284"/>
              <w:jc w:val="both"/>
              <w:rPr>
                <w:sz w:val="24"/>
                <w:szCs w:val="24"/>
              </w:rPr>
            </w:pPr>
            <w:r w:rsidRPr="000C1194">
              <w:rPr>
                <w:sz w:val="24"/>
                <w:szCs w:val="24"/>
              </w:rPr>
              <w:lastRenderedPageBreak/>
              <w:t xml:space="preserve"> и детям Городецкого района»</w:t>
            </w:r>
          </w:p>
          <w:p w:rsidR="000C1194" w:rsidRPr="000C1194" w:rsidRDefault="000C1194" w:rsidP="00CF0E15">
            <w:pPr>
              <w:pStyle w:val="TableParagraph"/>
              <w:ind w:left="162" w:right="142" w:firstLine="284"/>
              <w:jc w:val="both"/>
              <w:rPr>
                <w:sz w:val="24"/>
                <w:szCs w:val="24"/>
              </w:rPr>
            </w:pPr>
            <w:r w:rsidRPr="000C1194">
              <w:rPr>
                <w:sz w:val="24"/>
                <w:szCs w:val="24"/>
              </w:rPr>
              <w:t>- Положение о Службе социально-психологической поддержки несовершеннолетних матерей на территории Городецкого муниципального района</w:t>
            </w:r>
          </w:p>
          <w:p w:rsidR="000C1194" w:rsidRPr="000C1194" w:rsidRDefault="000C1194" w:rsidP="00CF0E15">
            <w:pPr>
              <w:pStyle w:val="TableParagraph"/>
              <w:ind w:left="162" w:right="142" w:firstLine="284"/>
              <w:jc w:val="both"/>
              <w:rPr>
                <w:sz w:val="24"/>
                <w:szCs w:val="24"/>
              </w:rPr>
            </w:pPr>
            <w:r w:rsidRPr="000C1194">
              <w:rPr>
                <w:sz w:val="24"/>
                <w:szCs w:val="24"/>
              </w:rPr>
              <w:t xml:space="preserve">  - Регламент межведомственного взаимодействия органов и учреждений на территории Городецкого муниципального района в сфере социального сопровождения несовершеннолетних матерей, нуждающихся в помощи и поддержке государства;</w:t>
            </w:r>
          </w:p>
          <w:p w:rsidR="000F5010" w:rsidRDefault="000C1194" w:rsidP="00CF0E15">
            <w:pPr>
              <w:pStyle w:val="TableParagraph"/>
              <w:ind w:left="162" w:firstLine="284"/>
              <w:jc w:val="both"/>
            </w:pPr>
            <w:r w:rsidRPr="000C1194">
              <w:rPr>
                <w:sz w:val="24"/>
                <w:szCs w:val="24"/>
              </w:rPr>
              <w:t>- Порядок оказания социально-психологической поддержки несовершеннолетним матерям, нуждающимся в помощи и поддержке государства на территории Городецкого муниципального района, в том числе с использованием дистанционных форм работы</w:t>
            </w:r>
          </w:p>
        </w:tc>
      </w:tr>
      <w:tr w:rsidR="000F5010">
        <w:trPr>
          <w:trHeight w:val="1104"/>
        </w:trPr>
        <w:tc>
          <w:tcPr>
            <w:tcW w:w="4964" w:type="dxa"/>
          </w:tcPr>
          <w:p w:rsidR="000F5010" w:rsidRDefault="00597C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Ресурсное</w:t>
            </w:r>
            <w:r w:rsidR="008C6FD5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="008C6FD5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8C6FD5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  <w:p w:rsidR="000F5010" w:rsidRDefault="00597C44" w:rsidP="008C6FD5">
            <w:pPr>
              <w:pStyle w:val="TableParagraph"/>
              <w:spacing w:line="270" w:lineRule="atLeast"/>
              <w:ind w:left="107" w:right="164"/>
              <w:rPr>
                <w:i/>
                <w:sz w:val="24"/>
              </w:rPr>
            </w:pPr>
            <w:r>
              <w:rPr>
                <w:i/>
                <w:sz w:val="24"/>
              </w:rPr>
              <w:t>(кадровые ресурсы, методические</w:t>
            </w:r>
            <w:r w:rsidR="008C6FD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материалы,</w:t>
            </w:r>
            <w:r w:rsidR="008C6FD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техническое</w:t>
            </w:r>
            <w:r w:rsidR="008C6FD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оснащение,</w:t>
            </w:r>
            <w:r w:rsidR="008C6FD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наличие</w:t>
            </w:r>
            <w:r w:rsidR="008C6FD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специализированного</w:t>
            </w:r>
            <w:r w:rsidR="008C6FD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оборудования</w:t>
            </w:r>
            <w:r w:rsidR="008C6FD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 w:rsidR="008C6FD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т.д.)</w:t>
            </w:r>
          </w:p>
        </w:tc>
        <w:tc>
          <w:tcPr>
            <w:tcW w:w="4787" w:type="dxa"/>
          </w:tcPr>
          <w:p w:rsidR="00882496" w:rsidRPr="008F383D" w:rsidRDefault="00882496" w:rsidP="00CF0E15">
            <w:pPr>
              <w:ind w:left="162" w:firstLine="284"/>
              <w:jc w:val="both"/>
              <w:rPr>
                <w:rFonts w:eastAsia="Calibri"/>
                <w:i/>
                <w:sz w:val="24"/>
                <w:szCs w:val="24"/>
              </w:rPr>
            </w:pPr>
            <w:r w:rsidRPr="008F383D">
              <w:rPr>
                <w:rFonts w:eastAsia="Calibri"/>
                <w:i/>
                <w:sz w:val="24"/>
                <w:szCs w:val="24"/>
              </w:rPr>
              <w:t>Кадровые ресурсы</w:t>
            </w:r>
            <w:r w:rsidR="008C6FD5">
              <w:rPr>
                <w:rFonts w:eastAsia="Calibri"/>
                <w:i/>
                <w:sz w:val="24"/>
                <w:szCs w:val="24"/>
              </w:rPr>
              <w:t>:</w:t>
            </w:r>
          </w:p>
          <w:p w:rsidR="008F383D" w:rsidRPr="008F383D" w:rsidRDefault="008F383D" w:rsidP="00CF0E15">
            <w:pPr>
              <w:pStyle w:val="TableParagraph"/>
              <w:ind w:left="162" w:right="142" w:firstLine="284"/>
              <w:jc w:val="both"/>
              <w:rPr>
                <w:sz w:val="24"/>
                <w:szCs w:val="24"/>
              </w:rPr>
            </w:pPr>
            <w:r w:rsidRPr="008F383D">
              <w:rPr>
                <w:sz w:val="24"/>
                <w:szCs w:val="24"/>
              </w:rPr>
              <w:t>К реализации практики  привлекаются специалисты учреждений и организаций, оказывающие социально-психологическую поддержку несовершеннолетним матерям путем предоставления социальных услуг и организации сопровождения, в том числе:</w:t>
            </w:r>
          </w:p>
          <w:p w:rsidR="008F383D" w:rsidRPr="008F383D" w:rsidRDefault="008F383D" w:rsidP="00CF0E15">
            <w:pPr>
              <w:pStyle w:val="TableParagraph"/>
              <w:ind w:left="162" w:right="142" w:firstLine="284"/>
              <w:jc w:val="both"/>
              <w:rPr>
                <w:sz w:val="24"/>
                <w:szCs w:val="24"/>
              </w:rPr>
            </w:pPr>
            <w:r w:rsidRPr="008F383D">
              <w:rPr>
                <w:sz w:val="24"/>
                <w:szCs w:val="24"/>
              </w:rPr>
              <w:t>- специалисты учреждения, на базе, которого реализуется практика в количестве  12 человек (специалисты по социальной работе, педагоги психологи, социальные педагоги);</w:t>
            </w:r>
          </w:p>
          <w:p w:rsidR="008F383D" w:rsidRPr="008F383D" w:rsidRDefault="008F383D" w:rsidP="00CF0E15">
            <w:pPr>
              <w:ind w:left="162" w:firstLine="284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F383D">
              <w:rPr>
                <w:sz w:val="24"/>
                <w:szCs w:val="24"/>
              </w:rPr>
              <w:t>- привлеченные специалисты  в количестве 4 человек (врач-гинеколог, акушер, юрист, психолог)</w:t>
            </w:r>
            <w:r>
              <w:rPr>
                <w:sz w:val="24"/>
                <w:szCs w:val="24"/>
              </w:rPr>
              <w:t>.</w:t>
            </w:r>
          </w:p>
          <w:p w:rsidR="00882496" w:rsidRPr="008F383D" w:rsidRDefault="00882496" w:rsidP="00CF0E15">
            <w:pPr>
              <w:ind w:left="162" w:firstLine="284"/>
              <w:jc w:val="both"/>
              <w:rPr>
                <w:rFonts w:eastAsia="Calibri"/>
                <w:i/>
                <w:sz w:val="24"/>
                <w:szCs w:val="24"/>
              </w:rPr>
            </w:pPr>
            <w:r w:rsidRPr="008F383D">
              <w:rPr>
                <w:rFonts w:eastAsia="Calibri"/>
                <w:i/>
                <w:sz w:val="24"/>
                <w:szCs w:val="24"/>
              </w:rPr>
              <w:t>Материально-технические ресурсы:</w:t>
            </w:r>
          </w:p>
          <w:p w:rsidR="00882496" w:rsidRPr="00882496" w:rsidRDefault="00882496" w:rsidP="00CF0E15">
            <w:pPr>
              <w:ind w:left="162" w:firstLine="284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882496">
              <w:rPr>
                <w:rFonts w:eastAsia="Calibri"/>
                <w:sz w:val="24"/>
                <w:szCs w:val="24"/>
              </w:rPr>
              <w:t xml:space="preserve">-  компьютерное, мультимедийное оборудование и оргтехника: компьютеры в сборе, ноутбуки, принтеры, в том числе и цветные, МФУ, мультимедийное оборудование (интерактивная доска, проектор), проекционный экран,  видеопроектор, ламинатор, брошюратор, диктофоны; </w:t>
            </w:r>
            <w:proofErr w:type="gramEnd"/>
          </w:p>
          <w:p w:rsidR="00882496" w:rsidRPr="00882496" w:rsidRDefault="00882496" w:rsidP="00CF0E15">
            <w:pPr>
              <w:ind w:left="162" w:firstLine="284"/>
              <w:jc w:val="both"/>
              <w:rPr>
                <w:rFonts w:eastAsia="Calibri"/>
                <w:sz w:val="24"/>
                <w:szCs w:val="24"/>
              </w:rPr>
            </w:pPr>
            <w:r w:rsidRPr="00882496">
              <w:rPr>
                <w:rFonts w:eastAsia="Calibri"/>
                <w:sz w:val="24"/>
                <w:szCs w:val="24"/>
              </w:rPr>
              <w:t xml:space="preserve">- аудио, видео, фототехника, телерадиоаппаратура: телевизор, музыкальный центр, домашний кинотеатр, аккустическая система, фото и  видео камеры;  </w:t>
            </w:r>
          </w:p>
          <w:p w:rsidR="00882496" w:rsidRPr="00882496" w:rsidRDefault="00882496" w:rsidP="00CF0E15">
            <w:pPr>
              <w:ind w:left="162" w:firstLine="284"/>
              <w:jc w:val="both"/>
              <w:rPr>
                <w:rFonts w:eastAsia="Calibri"/>
                <w:sz w:val="24"/>
                <w:szCs w:val="24"/>
              </w:rPr>
            </w:pPr>
            <w:r w:rsidRPr="00882496">
              <w:rPr>
                <w:rFonts w:eastAsia="Calibri"/>
                <w:sz w:val="24"/>
                <w:szCs w:val="24"/>
              </w:rPr>
              <w:t xml:space="preserve">- оборудование и инвентарь:  мягкие маты, конструктор «Замок», комплект мягконабивной мебели, психологические песочницы, куклы для системной семейной терапии, детский двусторонний мольберт, студийный планшет (для рисования песком), </w:t>
            </w:r>
            <w:r w:rsidRPr="00882496">
              <w:rPr>
                <w:rFonts w:eastAsia="Calibri"/>
                <w:sz w:val="24"/>
                <w:szCs w:val="24"/>
              </w:rPr>
              <w:lastRenderedPageBreak/>
              <w:t>набор Sendplay;</w:t>
            </w:r>
          </w:p>
          <w:p w:rsidR="00882496" w:rsidRPr="00882496" w:rsidRDefault="00882496" w:rsidP="00CF0E15">
            <w:pPr>
              <w:ind w:left="162" w:firstLine="284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882496">
              <w:rPr>
                <w:rFonts w:eastAsia="Calibri"/>
                <w:sz w:val="24"/>
                <w:szCs w:val="24"/>
              </w:rPr>
              <w:t>- сенсорное оборудование: трапеция с гранулами, зеркальный шар с приводом вращения, прибор динамической заливки света «Плазма», звёздная сеть с контролером, установка для ароматерапии, волшебная нить с контролером, светильник «Фонтан света», тренажёр функциональной активности мозга ТММ «Мираж»,  волшебная нить с контролером, тактильная акустическая настенная панель, пучок  фибероптических волокон с боковым свечением, прибор для создания динамического успокаивающего эффекта;</w:t>
            </w:r>
            <w:proofErr w:type="gramEnd"/>
          </w:p>
          <w:p w:rsidR="00882496" w:rsidRDefault="00882496" w:rsidP="00CF0E15">
            <w:pPr>
              <w:ind w:left="162" w:firstLine="284"/>
              <w:jc w:val="both"/>
              <w:rPr>
                <w:rFonts w:eastAsia="Calibri"/>
                <w:sz w:val="24"/>
                <w:szCs w:val="24"/>
              </w:rPr>
            </w:pPr>
            <w:r w:rsidRPr="00882496">
              <w:rPr>
                <w:rFonts w:eastAsia="Calibri"/>
                <w:sz w:val="24"/>
                <w:szCs w:val="24"/>
              </w:rPr>
              <w:t>- реабилитационное оборудование: диагностическая методика «Эффектон Студио», методика диагностики и профилактики суицидального риска «Сигнал», автоматизированная система психодиагностики «Профессор», методика диагностики дифференциаций эмоциональной сферы ребенка «Домики», тест детской апперцепции (Сат-Сат), цветовой тест Люшера,  проективная методика по выявлению агрессии детей «Ханд-тест», программно-аппаратный комплекс для психофизиологических  исследований, метафорические ассоциативные карты;</w:t>
            </w:r>
          </w:p>
          <w:p w:rsidR="00E932CC" w:rsidRDefault="00E932CC" w:rsidP="00CF0E15">
            <w:pPr>
              <w:ind w:left="162" w:firstLine="28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пеленальный столик;</w:t>
            </w:r>
          </w:p>
          <w:p w:rsidR="00E932CC" w:rsidRDefault="00E932CC" w:rsidP="00CF0E15">
            <w:pPr>
              <w:ind w:left="162" w:firstLine="28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ходунки;</w:t>
            </w:r>
          </w:p>
          <w:p w:rsidR="00E932CC" w:rsidRDefault="00E932CC" w:rsidP="00CF0E15">
            <w:pPr>
              <w:ind w:left="162" w:firstLine="28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манеж;</w:t>
            </w:r>
          </w:p>
          <w:p w:rsidR="00E932CC" w:rsidRDefault="00E932CC" w:rsidP="00CF0E15">
            <w:pPr>
              <w:ind w:left="162" w:firstLine="28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стул для кормления;</w:t>
            </w:r>
          </w:p>
          <w:p w:rsidR="00E932CC" w:rsidRDefault="00E932CC" w:rsidP="00CF0E15">
            <w:pPr>
              <w:ind w:left="162" w:firstLine="28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коляска;</w:t>
            </w:r>
          </w:p>
          <w:p w:rsidR="00E932CC" w:rsidRPr="00882496" w:rsidRDefault="00E932CC" w:rsidP="00CF0E15">
            <w:pPr>
              <w:ind w:left="162" w:firstLine="28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детское кресло;</w:t>
            </w:r>
          </w:p>
          <w:p w:rsidR="00882496" w:rsidRPr="00882496" w:rsidRDefault="00882496" w:rsidP="00CF0E15">
            <w:pPr>
              <w:ind w:left="162" w:firstLine="284"/>
              <w:jc w:val="both"/>
              <w:rPr>
                <w:rFonts w:eastAsia="Calibri"/>
                <w:sz w:val="24"/>
                <w:szCs w:val="24"/>
              </w:rPr>
            </w:pPr>
            <w:r w:rsidRPr="00882496">
              <w:rPr>
                <w:rFonts w:eastAsia="Calibri"/>
                <w:sz w:val="24"/>
                <w:szCs w:val="24"/>
              </w:rPr>
              <w:t>- автотранспорт: автомобиль  ГАЗ 1322;</w:t>
            </w:r>
          </w:p>
          <w:p w:rsidR="00882496" w:rsidRPr="00882496" w:rsidRDefault="00882496" w:rsidP="00CF0E15">
            <w:pPr>
              <w:ind w:left="162" w:firstLine="284"/>
              <w:jc w:val="both"/>
              <w:rPr>
                <w:rFonts w:eastAsia="Calibri"/>
                <w:sz w:val="24"/>
                <w:szCs w:val="24"/>
              </w:rPr>
            </w:pPr>
            <w:r w:rsidRPr="00882496">
              <w:rPr>
                <w:rFonts w:eastAsia="Calibri"/>
                <w:sz w:val="24"/>
                <w:szCs w:val="24"/>
              </w:rPr>
              <w:t xml:space="preserve">- здание общей площадью 494 кв.м., оборудованное централизованными системами холодного и горячего водоснабжения, канализации и отопления; </w:t>
            </w:r>
          </w:p>
          <w:p w:rsidR="00882496" w:rsidRDefault="00882496" w:rsidP="00CF0E15">
            <w:pPr>
              <w:ind w:left="162" w:firstLine="284"/>
              <w:jc w:val="both"/>
              <w:rPr>
                <w:rFonts w:eastAsia="Calibri"/>
                <w:sz w:val="24"/>
                <w:szCs w:val="24"/>
              </w:rPr>
            </w:pPr>
            <w:r w:rsidRPr="00882496">
              <w:rPr>
                <w:rFonts w:eastAsia="Calibri"/>
                <w:sz w:val="24"/>
                <w:szCs w:val="24"/>
              </w:rPr>
              <w:t>- помещения здания: кабинеты для специалистов,  групповая комната для занятий и тренингов, кабинет для индивидуальной и семейной терапии, консультативный кабинет, буфет, лицензированный медицинский кабинет, оборудованные необходимой мебелью.</w:t>
            </w:r>
          </w:p>
          <w:p w:rsidR="008F383D" w:rsidRPr="008F383D" w:rsidRDefault="008F383D" w:rsidP="00CF0E15">
            <w:pPr>
              <w:ind w:left="162" w:firstLine="284"/>
              <w:jc w:val="both"/>
              <w:rPr>
                <w:i/>
                <w:sz w:val="24"/>
              </w:rPr>
            </w:pPr>
            <w:r w:rsidRPr="008F383D">
              <w:rPr>
                <w:i/>
                <w:sz w:val="24"/>
              </w:rPr>
              <w:t>Методические</w:t>
            </w:r>
            <w:r w:rsidR="008C6FD5">
              <w:rPr>
                <w:i/>
                <w:sz w:val="24"/>
              </w:rPr>
              <w:t xml:space="preserve"> </w:t>
            </w:r>
            <w:r w:rsidRPr="008F383D">
              <w:rPr>
                <w:i/>
                <w:sz w:val="24"/>
              </w:rPr>
              <w:t>материалы:</w:t>
            </w:r>
          </w:p>
          <w:p w:rsidR="008F383D" w:rsidRPr="008F383D" w:rsidRDefault="008F383D" w:rsidP="00CF0E15">
            <w:pPr>
              <w:ind w:left="162" w:firstLine="284"/>
              <w:jc w:val="both"/>
              <w:rPr>
                <w:rFonts w:eastAsia="Calibri"/>
                <w:b/>
                <w:sz w:val="24"/>
                <w:szCs w:val="24"/>
              </w:rPr>
            </w:pPr>
            <w:r w:rsidRPr="008F383D">
              <w:rPr>
                <w:sz w:val="24"/>
                <w:szCs w:val="24"/>
              </w:rPr>
              <w:t>- методическое пособие «Технологии социально-психологической помощи и поддержки  несовершеннолетних матерей»</w:t>
            </w:r>
            <w:r>
              <w:rPr>
                <w:sz w:val="24"/>
                <w:szCs w:val="24"/>
              </w:rPr>
              <w:t xml:space="preserve">;- </w:t>
            </w:r>
            <w:r w:rsidRPr="008F383D">
              <w:rPr>
                <w:sz w:val="24"/>
                <w:szCs w:val="24"/>
              </w:rPr>
              <w:t>информационно-методический сборник «Колыбель материнства: социальные практики сопровождения несовершеннолетних матерей»</w:t>
            </w:r>
            <w:r>
              <w:rPr>
                <w:sz w:val="24"/>
                <w:szCs w:val="24"/>
              </w:rPr>
              <w:t>.</w:t>
            </w:r>
          </w:p>
          <w:p w:rsidR="00882496" w:rsidRPr="008F383D" w:rsidRDefault="00882496" w:rsidP="00CF0E15">
            <w:pPr>
              <w:ind w:left="162" w:firstLine="284"/>
              <w:jc w:val="both"/>
              <w:rPr>
                <w:rFonts w:eastAsia="Calibri"/>
                <w:i/>
                <w:sz w:val="24"/>
                <w:szCs w:val="24"/>
              </w:rPr>
            </w:pPr>
            <w:r w:rsidRPr="008F383D">
              <w:rPr>
                <w:rFonts w:eastAsia="Calibri"/>
                <w:i/>
                <w:sz w:val="24"/>
                <w:szCs w:val="24"/>
              </w:rPr>
              <w:t>Информационные ресурсы:</w:t>
            </w:r>
          </w:p>
          <w:p w:rsidR="00882496" w:rsidRPr="00882496" w:rsidRDefault="00882496" w:rsidP="00CF0E15">
            <w:pPr>
              <w:ind w:left="162" w:firstLine="284"/>
              <w:jc w:val="both"/>
              <w:rPr>
                <w:rFonts w:eastAsia="Calibri"/>
                <w:sz w:val="24"/>
                <w:szCs w:val="24"/>
              </w:rPr>
            </w:pPr>
            <w:r w:rsidRPr="00882496">
              <w:rPr>
                <w:rFonts w:eastAsia="Calibri"/>
                <w:sz w:val="24"/>
                <w:szCs w:val="24"/>
              </w:rPr>
              <w:lastRenderedPageBreak/>
              <w:t xml:space="preserve">Взаимодействие со средствами массовой информации (далее – СМИ) организовано в соответствии с договорами, заключенными с печатными и электронными СМИ,  о безвозмездном оказании услуг информационного сопровождения </w:t>
            </w:r>
            <w:r>
              <w:rPr>
                <w:rFonts w:eastAsia="Calibri"/>
                <w:sz w:val="24"/>
                <w:szCs w:val="24"/>
              </w:rPr>
              <w:t xml:space="preserve">практики </w:t>
            </w:r>
            <w:r w:rsidRPr="00882496">
              <w:rPr>
                <w:rFonts w:eastAsia="Calibri"/>
                <w:sz w:val="24"/>
                <w:szCs w:val="24"/>
              </w:rPr>
              <w:t>в рамках социального партнерства. Используемые информационные ресурсы: средства массовой коммуникации (официальные сайты Государственного казенного учреждения Нижегородской области «Управление социальной защиты населения Городецкого района», ГБУ «Центр социальной помощи семье и детям Городецкого района»), сообщество российской социальной сети «ВКонтакте»; средства массовой информации - газета «Городецкий вестник» (МАУ «Редакция «Городецкий вестник»», телевидение – МАУ «Городецкая ТРК»).</w:t>
            </w:r>
          </w:p>
          <w:p w:rsidR="00882496" w:rsidRPr="008F383D" w:rsidRDefault="00882496" w:rsidP="00CF0E15">
            <w:pPr>
              <w:ind w:left="162" w:firstLine="284"/>
              <w:jc w:val="both"/>
              <w:rPr>
                <w:rFonts w:eastAsia="Calibri"/>
                <w:i/>
                <w:sz w:val="24"/>
                <w:szCs w:val="24"/>
              </w:rPr>
            </w:pPr>
            <w:r w:rsidRPr="008F383D">
              <w:rPr>
                <w:rFonts w:eastAsia="Calibri"/>
                <w:i/>
                <w:sz w:val="24"/>
                <w:szCs w:val="24"/>
              </w:rPr>
              <w:t xml:space="preserve">Инфраструктурные ресурсы: </w:t>
            </w:r>
          </w:p>
          <w:p w:rsidR="00882496" w:rsidRPr="00882496" w:rsidRDefault="00882496" w:rsidP="00CF0E15">
            <w:pPr>
              <w:ind w:left="162" w:firstLine="284"/>
              <w:jc w:val="both"/>
              <w:rPr>
                <w:rFonts w:eastAsia="Calibri"/>
                <w:sz w:val="24"/>
                <w:szCs w:val="24"/>
              </w:rPr>
            </w:pPr>
            <w:r w:rsidRPr="00882496">
              <w:rPr>
                <w:rFonts w:eastAsia="Calibri"/>
                <w:sz w:val="24"/>
                <w:szCs w:val="24"/>
              </w:rPr>
              <w:t xml:space="preserve">В рамках реализации </w:t>
            </w:r>
            <w:r>
              <w:rPr>
                <w:rFonts w:eastAsia="Calibri"/>
                <w:sz w:val="24"/>
                <w:szCs w:val="24"/>
              </w:rPr>
              <w:t>практики привлекаются</w:t>
            </w:r>
            <w:r w:rsidRPr="00882496">
              <w:rPr>
                <w:rFonts w:eastAsia="Calibri"/>
                <w:sz w:val="24"/>
                <w:szCs w:val="24"/>
              </w:rPr>
              <w:t>ресурсы  учреждений</w:t>
            </w:r>
            <w:r>
              <w:rPr>
                <w:rFonts w:eastAsia="Calibri"/>
                <w:sz w:val="24"/>
                <w:szCs w:val="24"/>
              </w:rPr>
              <w:t xml:space="preserve"> и организаций – соисполнителей</w:t>
            </w:r>
            <w:r w:rsidRPr="00882496">
              <w:rPr>
                <w:rFonts w:eastAsia="Calibri"/>
                <w:sz w:val="24"/>
                <w:szCs w:val="24"/>
              </w:rPr>
              <w:t xml:space="preserve">: </w:t>
            </w:r>
          </w:p>
          <w:p w:rsidR="00882496" w:rsidRPr="00882496" w:rsidRDefault="00882496" w:rsidP="00CF0E15">
            <w:pPr>
              <w:ind w:left="162" w:firstLine="284"/>
              <w:jc w:val="both"/>
              <w:rPr>
                <w:rFonts w:eastAsia="Calibri"/>
                <w:sz w:val="24"/>
                <w:szCs w:val="24"/>
              </w:rPr>
            </w:pPr>
            <w:r w:rsidRPr="00882496">
              <w:rPr>
                <w:rFonts w:eastAsia="Calibri"/>
                <w:sz w:val="24"/>
                <w:szCs w:val="24"/>
              </w:rPr>
              <w:t>- оборудованные медицинские кабинеты, кабинеты для диагностического обследования и оказания социально-медицинского сопровождения  ГБУЗ НО «Городецкая ЦРБ»;</w:t>
            </w:r>
          </w:p>
          <w:p w:rsidR="00882496" w:rsidRPr="00882496" w:rsidRDefault="00882496" w:rsidP="00CF0E15">
            <w:pPr>
              <w:ind w:left="162" w:firstLine="284"/>
              <w:jc w:val="both"/>
              <w:rPr>
                <w:rFonts w:eastAsia="Calibri"/>
                <w:sz w:val="24"/>
                <w:szCs w:val="24"/>
              </w:rPr>
            </w:pPr>
            <w:r w:rsidRPr="00882496">
              <w:rPr>
                <w:rFonts w:eastAsia="Calibri"/>
                <w:sz w:val="24"/>
                <w:szCs w:val="24"/>
              </w:rPr>
              <w:t>- залы для проведения массовых мероприятий учреждений культуры:  МБУК «ДК «Северный»,  МБУК «ДЦ «Метеор»;</w:t>
            </w:r>
          </w:p>
          <w:p w:rsidR="00882496" w:rsidRPr="00882496" w:rsidRDefault="00882496" w:rsidP="00CF0E15">
            <w:pPr>
              <w:ind w:left="162" w:firstLine="284"/>
              <w:jc w:val="both"/>
              <w:rPr>
                <w:rFonts w:eastAsia="Calibri"/>
                <w:sz w:val="24"/>
                <w:szCs w:val="24"/>
              </w:rPr>
            </w:pPr>
            <w:r w:rsidRPr="00882496">
              <w:rPr>
                <w:rFonts w:eastAsia="Calibri"/>
                <w:sz w:val="24"/>
                <w:szCs w:val="24"/>
              </w:rPr>
              <w:t>- плавательный бассейн, медицинские кабинет</w:t>
            </w:r>
            <w:proofErr w:type="gramStart"/>
            <w:r w:rsidRPr="00882496">
              <w:rPr>
                <w:rFonts w:eastAsia="Calibri"/>
                <w:sz w:val="24"/>
                <w:szCs w:val="24"/>
              </w:rPr>
              <w:t xml:space="preserve">ы </w:t>
            </w:r>
            <w:r w:rsidRPr="00882496">
              <w:rPr>
                <w:sz w:val="24"/>
                <w:szCs w:val="24"/>
              </w:rPr>
              <w:t>ООО</w:t>
            </w:r>
            <w:proofErr w:type="gramEnd"/>
            <w:r w:rsidRPr="00882496">
              <w:rPr>
                <w:sz w:val="24"/>
                <w:szCs w:val="24"/>
              </w:rPr>
              <w:t xml:space="preserve"> "Санаторий "Городецкий"</w:t>
            </w:r>
            <w:r w:rsidRPr="00882496">
              <w:rPr>
                <w:rFonts w:eastAsia="Calibri"/>
                <w:sz w:val="24"/>
                <w:szCs w:val="24"/>
              </w:rPr>
              <w:t>;</w:t>
            </w:r>
          </w:p>
          <w:p w:rsidR="00882496" w:rsidRPr="00882496" w:rsidRDefault="00882496" w:rsidP="00CF0E15">
            <w:pPr>
              <w:ind w:left="162" w:firstLine="284"/>
              <w:jc w:val="both"/>
              <w:rPr>
                <w:rFonts w:eastAsia="Calibri"/>
                <w:sz w:val="24"/>
                <w:szCs w:val="24"/>
              </w:rPr>
            </w:pPr>
            <w:r w:rsidRPr="00882496">
              <w:rPr>
                <w:rFonts w:eastAsia="Calibri"/>
                <w:sz w:val="24"/>
                <w:szCs w:val="24"/>
              </w:rPr>
              <w:t xml:space="preserve">- </w:t>
            </w:r>
            <w:r w:rsidR="008F383D" w:rsidRPr="00882496">
              <w:rPr>
                <w:rFonts w:eastAsia="Calibri"/>
                <w:sz w:val="24"/>
                <w:szCs w:val="24"/>
              </w:rPr>
              <w:t>конференц-зал</w:t>
            </w:r>
            <w:r w:rsidRPr="00882496">
              <w:rPr>
                <w:rFonts w:eastAsia="Calibri"/>
                <w:sz w:val="24"/>
                <w:szCs w:val="24"/>
              </w:rPr>
              <w:t xml:space="preserve"> ГКУ «ЦЗН Городецкого района»;   </w:t>
            </w:r>
          </w:p>
          <w:p w:rsidR="00882496" w:rsidRPr="00882496" w:rsidRDefault="00882496" w:rsidP="00CF0E15">
            <w:pPr>
              <w:ind w:left="162" w:firstLine="284"/>
              <w:jc w:val="both"/>
              <w:rPr>
                <w:rFonts w:eastAsia="Calibri"/>
                <w:sz w:val="24"/>
                <w:szCs w:val="24"/>
              </w:rPr>
            </w:pPr>
            <w:r w:rsidRPr="00882496">
              <w:rPr>
                <w:rFonts w:eastAsia="Calibri"/>
                <w:sz w:val="24"/>
                <w:szCs w:val="24"/>
              </w:rPr>
              <w:t xml:space="preserve">- </w:t>
            </w:r>
            <w:r w:rsidR="008F383D" w:rsidRPr="00882496">
              <w:rPr>
                <w:rFonts w:eastAsia="Calibri"/>
                <w:sz w:val="24"/>
                <w:szCs w:val="24"/>
              </w:rPr>
              <w:t>конференц-зал</w:t>
            </w:r>
            <w:r w:rsidRPr="00882496">
              <w:rPr>
                <w:rFonts w:eastAsia="Calibri"/>
                <w:sz w:val="24"/>
                <w:szCs w:val="24"/>
              </w:rPr>
              <w:t xml:space="preserve"> Городецкой Епархии Русской православной Церкви;</w:t>
            </w:r>
          </w:p>
          <w:p w:rsidR="000F5010" w:rsidRPr="008F383D" w:rsidRDefault="00882496" w:rsidP="00CF0E15">
            <w:pPr>
              <w:ind w:left="162" w:firstLine="284"/>
              <w:jc w:val="both"/>
              <w:rPr>
                <w:rFonts w:eastAsia="Calibri"/>
                <w:sz w:val="24"/>
                <w:szCs w:val="24"/>
              </w:rPr>
            </w:pPr>
            <w:r w:rsidRPr="00882496">
              <w:rPr>
                <w:rFonts w:eastAsia="Calibri"/>
                <w:sz w:val="24"/>
                <w:szCs w:val="24"/>
              </w:rPr>
              <w:t xml:space="preserve">- зал для </w:t>
            </w:r>
            <w:proofErr w:type="gramStart"/>
            <w:r w:rsidRPr="00882496">
              <w:rPr>
                <w:rFonts w:eastAsia="Calibri"/>
                <w:sz w:val="24"/>
                <w:szCs w:val="24"/>
              </w:rPr>
              <w:t>фитнес-тренировок</w:t>
            </w:r>
            <w:proofErr w:type="gramEnd"/>
            <w:r w:rsidRPr="00882496">
              <w:rPr>
                <w:rFonts w:eastAsia="Calibri"/>
                <w:sz w:val="24"/>
                <w:szCs w:val="24"/>
              </w:rPr>
              <w:t xml:space="preserve"> ИП Румянцева В.А. </w:t>
            </w:r>
          </w:p>
        </w:tc>
      </w:tr>
      <w:tr w:rsidR="000F5010" w:rsidTr="00D8759A">
        <w:trPr>
          <w:trHeight w:val="1758"/>
        </w:trPr>
        <w:tc>
          <w:tcPr>
            <w:tcW w:w="4964" w:type="dxa"/>
          </w:tcPr>
          <w:p w:rsidR="000F5010" w:rsidRPr="008C6FD5" w:rsidRDefault="00597C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8C6FD5">
              <w:rPr>
                <w:sz w:val="24"/>
              </w:rPr>
              <w:lastRenderedPageBreak/>
              <w:t>Публичность</w:t>
            </w:r>
          </w:p>
        </w:tc>
        <w:tc>
          <w:tcPr>
            <w:tcW w:w="4787" w:type="dxa"/>
          </w:tcPr>
          <w:p w:rsidR="00AF43C8" w:rsidRDefault="009A1975" w:rsidP="00CF0E15">
            <w:pPr>
              <w:pStyle w:val="TableParagraph"/>
              <w:spacing w:line="270" w:lineRule="atLeast"/>
              <w:ind w:left="162" w:right="308" w:firstLine="28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Информация на сайте Министерства социальной политики Нижегородской области: </w:t>
            </w:r>
            <w:hyperlink r:id="rId8" w:history="1">
              <w:r w:rsidRPr="007C5BC7">
                <w:rPr>
                  <w:rStyle w:val="a6"/>
                  <w:i/>
                  <w:sz w:val="24"/>
                </w:rPr>
                <w:t>https://minsocium.ru/index.php/news/2021/2552-1480</w:t>
              </w:r>
            </w:hyperlink>
          </w:p>
          <w:p w:rsidR="00AF43C8" w:rsidRDefault="009A1975" w:rsidP="00E932CC">
            <w:pPr>
              <w:pStyle w:val="TableParagraph"/>
              <w:spacing w:line="270" w:lineRule="atLeast"/>
              <w:ind w:left="162" w:right="308" w:firstLine="28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Информация на сайте БЕЗ ФОРМАТА: </w:t>
            </w:r>
            <w:hyperlink r:id="rId9" w:history="1">
              <w:r w:rsidRPr="007C5BC7">
                <w:rPr>
                  <w:rStyle w:val="a6"/>
                  <w:i/>
                  <w:sz w:val="24"/>
                </w:rPr>
                <w:t>https://nnovgorod.bezformata.com/listnews/beremennie-devochki-podrostki-i/96693488/</w:t>
              </w:r>
            </w:hyperlink>
          </w:p>
        </w:tc>
      </w:tr>
    </w:tbl>
    <w:p w:rsidR="000F5010" w:rsidRDefault="000F5010">
      <w:pPr>
        <w:spacing w:line="270" w:lineRule="atLeast"/>
        <w:rPr>
          <w:sz w:val="24"/>
        </w:rPr>
        <w:sectPr w:rsidR="000F5010" w:rsidSect="00D8759A">
          <w:pgSz w:w="11910" w:h="16840"/>
          <w:pgMar w:top="851" w:right="620" w:bottom="426" w:left="13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4787"/>
      </w:tblGrid>
      <w:tr w:rsidR="000F5010">
        <w:trPr>
          <w:trHeight w:val="830"/>
        </w:trPr>
        <w:tc>
          <w:tcPr>
            <w:tcW w:w="4964" w:type="dxa"/>
          </w:tcPr>
          <w:p w:rsidR="000F5010" w:rsidRDefault="00597C44">
            <w:pPr>
              <w:pStyle w:val="TableParagraph"/>
              <w:ind w:left="107" w:right="423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 xml:space="preserve">Организации – партнеры </w:t>
            </w:r>
            <w:r>
              <w:rPr>
                <w:i/>
                <w:sz w:val="24"/>
              </w:rPr>
              <w:t>(перечень</w:t>
            </w:r>
            <w:r w:rsidR="008C6FD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организаций,</w:t>
            </w:r>
            <w:r w:rsidR="008C6FD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 w:rsidR="008C6FD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которыми</w:t>
            </w:r>
            <w:r w:rsidR="008C6FD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осуществляется</w:t>
            </w:r>
            <w:proofErr w:type="gramEnd"/>
          </w:p>
          <w:p w:rsidR="000F5010" w:rsidRDefault="008C6FD5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В</w:t>
            </w:r>
            <w:r w:rsidR="00597C44">
              <w:rPr>
                <w:i/>
                <w:sz w:val="24"/>
              </w:rPr>
              <w:t>заимодействие</w:t>
            </w:r>
            <w:r>
              <w:rPr>
                <w:i/>
                <w:sz w:val="24"/>
              </w:rPr>
              <w:t xml:space="preserve"> </w:t>
            </w:r>
            <w:r w:rsidR="00597C44">
              <w:rPr>
                <w:i/>
                <w:sz w:val="24"/>
              </w:rPr>
              <w:t>при</w:t>
            </w:r>
            <w:r>
              <w:rPr>
                <w:i/>
                <w:sz w:val="24"/>
              </w:rPr>
              <w:t xml:space="preserve"> </w:t>
            </w:r>
            <w:r w:rsidR="00597C44">
              <w:rPr>
                <w:i/>
                <w:sz w:val="24"/>
              </w:rPr>
              <w:t>реализации</w:t>
            </w:r>
            <w:r>
              <w:rPr>
                <w:i/>
                <w:sz w:val="24"/>
              </w:rPr>
              <w:t xml:space="preserve"> </w:t>
            </w:r>
            <w:r w:rsidR="00597C44">
              <w:rPr>
                <w:i/>
                <w:sz w:val="24"/>
              </w:rPr>
              <w:t>практики)</w:t>
            </w:r>
            <w:proofErr w:type="gramEnd"/>
          </w:p>
        </w:tc>
        <w:tc>
          <w:tcPr>
            <w:tcW w:w="4787" w:type="dxa"/>
          </w:tcPr>
          <w:p w:rsidR="0044486C" w:rsidRPr="00BF631B" w:rsidRDefault="0044486C" w:rsidP="00CF0E15">
            <w:pPr>
              <w:pStyle w:val="TableParagraph"/>
              <w:ind w:left="162" w:right="142" w:firstLine="284"/>
              <w:contextualSpacing/>
              <w:jc w:val="both"/>
              <w:rPr>
                <w:sz w:val="24"/>
                <w:szCs w:val="24"/>
              </w:rPr>
            </w:pPr>
            <w:r w:rsidRPr="00BF631B">
              <w:rPr>
                <w:sz w:val="24"/>
                <w:szCs w:val="24"/>
              </w:rPr>
              <w:t>Организации и ведомства, привлеченные к реализации практики:</w:t>
            </w:r>
          </w:p>
          <w:p w:rsidR="0044486C" w:rsidRPr="00BF631B" w:rsidRDefault="0044486C" w:rsidP="00CF0E15">
            <w:pPr>
              <w:pStyle w:val="TableParagraph"/>
              <w:ind w:left="162" w:right="142" w:firstLine="284"/>
              <w:contextualSpacing/>
              <w:jc w:val="both"/>
              <w:rPr>
                <w:sz w:val="24"/>
                <w:szCs w:val="24"/>
              </w:rPr>
            </w:pPr>
            <w:r w:rsidRPr="00BF631B">
              <w:rPr>
                <w:sz w:val="24"/>
                <w:szCs w:val="24"/>
              </w:rPr>
              <w:t>1. Уполномоченные органы исполнительной власти, органы опеки и попечительства и органы  системы профилактики безнадзорности и правонарушений несовершеннолетних на территории Городецкого муниципального</w:t>
            </w:r>
            <w:r>
              <w:rPr>
                <w:sz w:val="24"/>
                <w:szCs w:val="24"/>
              </w:rPr>
              <w:t xml:space="preserve"> округа</w:t>
            </w:r>
            <w:r w:rsidRPr="00BF631B">
              <w:rPr>
                <w:sz w:val="24"/>
                <w:szCs w:val="24"/>
              </w:rPr>
              <w:t xml:space="preserve">: </w:t>
            </w:r>
          </w:p>
          <w:p w:rsidR="0044486C" w:rsidRPr="00BF631B" w:rsidRDefault="0044486C" w:rsidP="00CF0E15">
            <w:pPr>
              <w:pStyle w:val="TableParagraph"/>
              <w:ind w:left="162" w:right="142" w:firstLine="284"/>
              <w:contextualSpacing/>
              <w:jc w:val="both"/>
              <w:rPr>
                <w:sz w:val="24"/>
                <w:szCs w:val="24"/>
              </w:rPr>
            </w:pPr>
            <w:r w:rsidRPr="00BF631B">
              <w:rPr>
                <w:sz w:val="24"/>
                <w:szCs w:val="24"/>
              </w:rPr>
              <w:t>1.1 Администрация Городецкого муниципального</w:t>
            </w:r>
            <w:r>
              <w:rPr>
                <w:sz w:val="24"/>
                <w:szCs w:val="24"/>
              </w:rPr>
              <w:t xml:space="preserve"> округа</w:t>
            </w:r>
            <w:r w:rsidRPr="00BF631B">
              <w:rPr>
                <w:sz w:val="24"/>
                <w:szCs w:val="24"/>
              </w:rPr>
              <w:t>.</w:t>
            </w:r>
          </w:p>
          <w:p w:rsidR="0044486C" w:rsidRPr="00BF631B" w:rsidRDefault="0044486C" w:rsidP="00CF0E15">
            <w:pPr>
              <w:pStyle w:val="TableParagraph"/>
              <w:ind w:left="162" w:right="142" w:firstLine="284"/>
              <w:contextualSpacing/>
              <w:jc w:val="both"/>
              <w:rPr>
                <w:sz w:val="24"/>
                <w:szCs w:val="24"/>
              </w:rPr>
            </w:pPr>
            <w:r w:rsidRPr="00BF631B">
              <w:rPr>
                <w:sz w:val="24"/>
                <w:szCs w:val="24"/>
              </w:rPr>
              <w:t xml:space="preserve">1.2 Сектор социально-правовой защиты детей управления образования и молодежной политики администрации Городецкого муниципального </w:t>
            </w:r>
            <w:r>
              <w:rPr>
                <w:sz w:val="24"/>
                <w:szCs w:val="24"/>
              </w:rPr>
              <w:t>округа</w:t>
            </w:r>
            <w:r w:rsidRPr="00BF631B">
              <w:rPr>
                <w:sz w:val="24"/>
                <w:szCs w:val="24"/>
              </w:rPr>
              <w:t xml:space="preserve"> Нижегородской области.</w:t>
            </w:r>
          </w:p>
          <w:p w:rsidR="0044486C" w:rsidRPr="00BF631B" w:rsidRDefault="0044486C" w:rsidP="00CF0E15">
            <w:pPr>
              <w:pStyle w:val="TableParagraph"/>
              <w:ind w:left="162" w:right="142" w:firstLine="284"/>
              <w:contextualSpacing/>
              <w:jc w:val="both"/>
              <w:rPr>
                <w:sz w:val="24"/>
                <w:szCs w:val="24"/>
              </w:rPr>
            </w:pPr>
            <w:r w:rsidRPr="00BF631B">
              <w:rPr>
                <w:sz w:val="24"/>
                <w:szCs w:val="24"/>
              </w:rPr>
              <w:t xml:space="preserve">1.3 Комиссия по делам несовершеннолетних и защите их прав при администрации Городецкого муниципального района (КДН И ЗП при администрации Городецкого муниципального </w:t>
            </w:r>
            <w:r>
              <w:rPr>
                <w:sz w:val="24"/>
                <w:szCs w:val="24"/>
              </w:rPr>
              <w:t>округа</w:t>
            </w:r>
            <w:r w:rsidRPr="00BF631B">
              <w:rPr>
                <w:sz w:val="24"/>
                <w:szCs w:val="24"/>
              </w:rPr>
              <w:t>).</w:t>
            </w:r>
          </w:p>
          <w:p w:rsidR="0044486C" w:rsidRPr="00BF631B" w:rsidRDefault="0044486C" w:rsidP="00CF0E15">
            <w:pPr>
              <w:pStyle w:val="TableParagraph"/>
              <w:ind w:left="162" w:right="142" w:firstLine="284"/>
              <w:contextualSpacing/>
              <w:jc w:val="both"/>
              <w:rPr>
                <w:sz w:val="24"/>
                <w:szCs w:val="24"/>
              </w:rPr>
            </w:pPr>
            <w:r w:rsidRPr="00BF631B">
              <w:rPr>
                <w:sz w:val="24"/>
                <w:szCs w:val="24"/>
              </w:rPr>
              <w:t>2.  Учреждения системы здравоохранения:</w:t>
            </w:r>
          </w:p>
          <w:p w:rsidR="0044486C" w:rsidRPr="00BF631B" w:rsidRDefault="0044486C" w:rsidP="00CF0E15">
            <w:pPr>
              <w:pStyle w:val="TableParagraph"/>
              <w:ind w:left="162" w:right="142" w:firstLine="284"/>
              <w:contextualSpacing/>
              <w:jc w:val="both"/>
              <w:rPr>
                <w:sz w:val="24"/>
                <w:szCs w:val="24"/>
              </w:rPr>
            </w:pPr>
            <w:r w:rsidRPr="00BF631B">
              <w:rPr>
                <w:sz w:val="24"/>
                <w:szCs w:val="24"/>
              </w:rPr>
              <w:t>2.1 Государственное бюджетное учреждение здравоохранения Нижегородской области «Городецкая центральная районная больница» (ГБУЗ НО «Городецкая ЦРБ») в том числе:</w:t>
            </w:r>
          </w:p>
          <w:p w:rsidR="0044486C" w:rsidRPr="00BF631B" w:rsidRDefault="0044486C" w:rsidP="00CF0E15">
            <w:pPr>
              <w:pStyle w:val="TableParagraph"/>
              <w:ind w:left="162" w:right="142" w:firstLine="284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BF631B">
              <w:rPr>
                <w:sz w:val="24"/>
                <w:szCs w:val="24"/>
              </w:rPr>
              <w:t>- Филиал №1 Государственное бюджетное учреждение здравоохранения Нижегородской области «Городецкая центральная районная больница»- Заволжская городская больница (Центр планирования семьи  и репродукции) (ГБУЗ НО «Городецкая ЦРБ» (Центр планирования семьи  и репродукции).</w:t>
            </w:r>
            <w:proofErr w:type="gramEnd"/>
          </w:p>
          <w:p w:rsidR="0044486C" w:rsidRPr="00BF631B" w:rsidRDefault="0044486C" w:rsidP="00CF0E15">
            <w:pPr>
              <w:pStyle w:val="TableParagraph"/>
              <w:ind w:left="162" w:right="142" w:firstLine="284"/>
              <w:contextualSpacing/>
              <w:jc w:val="both"/>
              <w:rPr>
                <w:sz w:val="24"/>
                <w:szCs w:val="24"/>
              </w:rPr>
            </w:pPr>
            <w:r w:rsidRPr="00BF631B">
              <w:rPr>
                <w:sz w:val="24"/>
                <w:szCs w:val="24"/>
              </w:rPr>
              <w:t>- Государственное бюджетное учреждение здравоохранения «Городецкая центральная районная больница» (Женская консультация) (ГБУЗ НО «Городецкая ЦРБ» (Женская консультация)).</w:t>
            </w:r>
          </w:p>
          <w:p w:rsidR="0044486C" w:rsidRPr="00BF631B" w:rsidRDefault="0044486C" w:rsidP="00CF0E15">
            <w:pPr>
              <w:pStyle w:val="TableParagraph"/>
              <w:ind w:left="162" w:right="142" w:firstLine="284"/>
              <w:contextualSpacing/>
              <w:jc w:val="both"/>
              <w:rPr>
                <w:sz w:val="24"/>
                <w:szCs w:val="24"/>
              </w:rPr>
            </w:pPr>
            <w:r w:rsidRPr="00BF631B">
              <w:rPr>
                <w:sz w:val="24"/>
                <w:szCs w:val="24"/>
              </w:rPr>
              <w:t>- Государственное бюджетное учреждение здравоохранения «Городецкая центральная районная больница» (Заволжская городская больница, родильное отделение) (ГБУЗ НО «Городецкая ЦРБ» (Заволжская городская больница, родильное отделение)).</w:t>
            </w:r>
          </w:p>
          <w:p w:rsidR="0044486C" w:rsidRPr="00BF631B" w:rsidRDefault="0044486C" w:rsidP="00CF0E15">
            <w:pPr>
              <w:pStyle w:val="TableParagraph"/>
              <w:ind w:left="162" w:right="142" w:firstLine="284"/>
              <w:contextualSpacing/>
              <w:jc w:val="both"/>
              <w:rPr>
                <w:sz w:val="24"/>
                <w:szCs w:val="24"/>
              </w:rPr>
            </w:pPr>
            <w:r w:rsidRPr="00BF631B">
              <w:rPr>
                <w:sz w:val="24"/>
                <w:szCs w:val="24"/>
              </w:rPr>
              <w:t xml:space="preserve">- Государственное бюджетное учреждение здравоохранения Нижегородской области  «Городецкая центральная районная больница» (Детская </w:t>
            </w:r>
            <w:r w:rsidRPr="00BF631B">
              <w:rPr>
                <w:sz w:val="24"/>
                <w:szCs w:val="24"/>
              </w:rPr>
              <w:lastRenderedPageBreak/>
              <w:t>поликлиника) (ГБУЗ НО "Городецкая ЦРБ" (Детская поликлиника)).</w:t>
            </w:r>
          </w:p>
          <w:p w:rsidR="0044486C" w:rsidRPr="00BF631B" w:rsidRDefault="0044486C" w:rsidP="00CF0E15">
            <w:pPr>
              <w:pStyle w:val="TableParagraph"/>
              <w:ind w:left="162" w:right="142" w:firstLine="284"/>
              <w:contextualSpacing/>
              <w:jc w:val="both"/>
              <w:rPr>
                <w:sz w:val="24"/>
                <w:szCs w:val="24"/>
              </w:rPr>
            </w:pPr>
            <w:r w:rsidRPr="00BF631B">
              <w:rPr>
                <w:sz w:val="24"/>
                <w:szCs w:val="24"/>
              </w:rPr>
              <w:t>2.2 Общество с ограниченной ответственностью "Санаторий "Городецкий" (ООО "Санаторий "Городецкий").</w:t>
            </w:r>
          </w:p>
          <w:p w:rsidR="0044486C" w:rsidRPr="00BF631B" w:rsidRDefault="0044486C" w:rsidP="00CF0E15">
            <w:pPr>
              <w:pStyle w:val="TableParagraph"/>
              <w:ind w:left="162" w:right="142" w:firstLine="284"/>
              <w:contextualSpacing/>
              <w:jc w:val="both"/>
              <w:rPr>
                <w:sz w:val="24"/>
                <w:szCs w:val="24"/>
              </w:rPr>
            </w:pPr>
            <w:r w:rsidRPr="00BF631B">
              <w:rPr>
                <w:sz w:val="24"/>
                <w:szCs w:val="24"/>
              </w:rPr>
              <w:t>3.  Учреждения образования:</w:t>
            </w:r>
          </w:p>
          <w:p w:rsidR="0044486C" w:rsidRPr="00BF631B" w:rsidRDefault="0044486C" w:rsidP="00CF0E15">
            <w:pPr>
              <w:pStyle w:val="TableParagraph"/>
              <w:ind w:left="162" w:right="142" w:firstLine="284"/>
              <w:contextualSpacing/>
              <w:jc w:val="both"/>
              <w:rPr>
                <w:sz w:val="24"/>
                <w:szCs w:val="24"/>
              </w:rPr>
            </w:pPr>
            <w:r w:rsidRPr="00BF631B">
              <w:rPr>
                <w:sz w:val="24"/>
                <w:szCs w:val="24"/>
              </w:rPr>
              <w:t xml:space="preserve">3.1 Управление образования и молодежной политики администрации Городецкого муниципального </w:t>
            </w:r>
            <w:r>
              <w:rPr>
                <w:sz w:val="24"/>
                <w:szCs w:val="24"/>
              </w:rPr>
              <w:t>округа</w:t>
            </w:r>
            <w:r w:rsidRPr="00BF631B">
              <w:rPr>
                <w:sz w:val="24"/>
                <w:szCs w:val="24"/>
              </w:rPr>
              <w:t xml:space="preserve"> Нижегородской области (32 </w:t>
            </w:r>
            <w:proofErr w:type="gramStart"/>
            <w:r w:rsidRPr="00BF631B">
              <w:rPr>
                <w:sz w:val="24"/>
                <w:szCs w:val="24"/>
              </w:rPr>
              <w:t>муниципальных</w:t>
            </w:r>
            <w:proofErr w:type="gramEnd"/>
            <w:r w:rsidRPr="00BF631B">
              <w:rPr>
                <w:sz w:val="24"/>
                <w:szCs w:val="24"/>
              </w:rPr>
              <w:t xml:space="preserve"> бюджетных образовательных учреждения (школы), включая  муниципальное бюджетное образовательное учреждение «Вечерняя (сменная) общеобразовательная школа №1»)</w:t>
            </w:r>
          </w:p>
          <w:p w:rsidR="0044486C" w:rsidRPr="00BF631B" w:rsidRDefault="0044486C" w:rsidP="00CF0E15">
            <w:pPr>
              <w:pStyle w:val="TableParagraph"/>
              <w:ind w:left="162" w:right="142" w:firstLine="284"/>
              <w:contextualSpacing/>
              <w:jc w:val="both"/>
              <w:rPr>
                <w:sz w:val="24"/>
                <w:szCs w:val="24"/>
              </w:rPr>
            </w:pPr>
            <w:r w:rsidRPr="00BF631B">
              <w:rPr>
                <w:sz w:val="24"/>
                <w:szCs w:val="24"/>
              </w:rPr>
              <w:t>3.2 Государственное автономное профессиональное образовательное учреждение "Городецкий губернский колледж" (ГАПОУ «ГГК»).</w:t>
            </w:r>
          </w:p>
          <w:p w:rsidR="0044486C" w:rsidRPr="00BF631B" w:rsidRDefault="0044486C" w:rsidP="00CF0E15">
            <w:pPr>
              <w:pStyle w:val="TableParagraph"/>
              <w:ind w:left="162" w:right="142" w:firstLine="284"/>
              <w:contextualSpacing/>
              <w:jc w:val="both"/>
              <w:rPr>
                <w:sz w:val="24"/>
                <w:szCs w:val="24"/>
              </w:rPr>
            </w:pPr>
            <w:r w:rsidRPr="00BF631B">
              <w:rPr>
                <w:sz w:val="24"/>
                <w:szCs w:val="24"/>
              </w:rPr>
              <w:t>3.3  Негосударственное образовательное учреждение "Профессиональная подготовка парикмахеров" (НОУ «Профессиональная подготовка парикмахеров»).</w:t>
            </w:r>
          </w:p>
          <w:p w:rsidR="0044486C" w:rsidRPr="00BF631B" w:rsidRDefault="0044486C" w:rsidP="00CF0E15">
            <w:pPr>
              <w:pStyle w:val="TableParagraph"/>
              <w:ind w:left="162" w:right="142" w:firstLine="284"/>
              <w:contextualSpacing/>
              <w:jc w:val="both"/>
              <w:rPr>
                <w:sz w:val="24"/>
                <w:szCs w:val="24"/>
              </w:rPr>
            </w:pPr>
            <w:r w:rsidRPr="00BF631B">
              <w:rPr>
                <w:sz w:val="24"/>
                <w:szCs w:val="24"/>
              </w:rPr>
              <w:t>4. Учреждения культуры:</w:t>
            </w:r>
          </w:p>
          <w:p w:rsidR="0044486C" w:rsidRPr="00BF631B" w:rsidRDefault="0044486C" w:rsidP="00CF0E15">
            <w:pPr>
              <w:pStyle w:val="TableParagraph"/>
              <w:ind w:left="162" w:right="142" w:firstLine="284"/>
              <w:contextualSpacing/>
              <w:jc w:val="both"/>
              <w:rPr>
                <w:sz w:val="24"/>
                <w:szCs w:val="24"/>
              </w:rPr>
            </w:pPr>
            <w:r w:rsidRPr="00BF631B">
              <w:rPr>
                <w:sz w:val="24"/>
                <w:szCs w:val="24"/>
              </w:rPr>
              <w:t>4.1  Муниципальное бюджетное учреждение культуры «Досуговый центр «Метеор» (далее - МБУК «ДЦ «Метеор»).</w:t>
            </w:r>
          </w:p>
          <w:p w:rsidR="0044486C" w:rsidRPr="00BF631B" w:rsidRDefault="0044486C" w:rsidP="00CF0E15">
            <w:pPr>
              <w:pStyle w:val="TableParagraph"/>
              <w:ind w:left="162" w:right="142" w:firstLine="284"/>
              <w:contextualSpacing/>
              <w:jc w:val="both"/>
              <w:rPr>
                <w:sz w:val="24"/>
                <w:szCs w:val="24"/>
              </w:rPr>
            </w:pPr>
            <w:r w:rsidRPr="00BF631B">
              <w:rPr>
                <w:sz w:val="24"/>
                <w:szCs w:val="24"/>
              </w:rPr>
              <w:t>4.2 Муниципальное бюджетное учреждение культуры «Досуговый центр «Северный» (далее - МБУК «ДЦ «Северный»).</w:t>
            </w:r>
          </w:p>
          <w:p w:rsidR="0044486C" w:rsidRPr="00BF631B" w:rsidRDefault="0044486C" w:rsidP="00CF0E15">
            <w:pPr>
              <w:pStyle w:val="TableParagraph"/>
              <w:ind w:left="162" w:right="142" w:firstLine="284"/>
              <w:contextualSpacing/>
              <w:jc w:val="both"/>
              <w:rPr>
                <w:sz w:val="24"/>
                <w:szCs w:val="24"/>
              </w:rPr>
            </w:pPr>
            <w:r w:rsidRPr="00BF631B">
              <w:rPr>
                <w:sz w:val="24"/>
                <w:szCs w:val="24"/>
              </w:rPr>
              <w:t>5.  Российские негосударственные организации (СОНКО, коммерческие организации, индивидуальные предприниматели)</w:t>
            </w:r>
          </w:p>
          <w:p w:rsidR="0044486C" w:rsidRPr="00BF631B" w:rsidRDefault="0044486C" w:rsidP="00CF0E15">
            <w:pPr>
              <w:pStyle w:val="TableParagraph"/>
              <w:ind w:left="162" w:right="142" w:firstLine="284"/>
              <w:contextualSpacing/>
              <w:jc w:val="both"/>
              <w:rPr>
                <w:sz w:val="24"/>
                <w:szCs w:val="24"/>
              </w:rPr>
            </w:pPr>
            <w:r w:rsidRPr="00BF631B">
              <w:rPr>
                <w:sz w:val="24"/>
                <w:szCs w:val="24"/>
              </w:rPr>
              <w:t>5.1 Нижегородская областная общественная организация «Нижегородский Женский Кризисный Центр» (НООО «НЖКЦ»);</w:t>
            </w:r>
          </w:p>
          <w:p w:rsidR="0044486C" w:rsidRPr="00BF631B" w:rsidRDefault="0044486C" w:rsidP="00CF0E15">
            <w:pPr>
              <w:pStyle w:val="TableParagraph"/>
              <w:ind w:left="162" w:right="142" w:firstLine="284"/>
              <w:contextualSpacing/>
              <w:jc w:val="both"/>
              <w:rPr>
                <w:sz w:val="24"/>
                <w:szCs w:val="24"/>
              </w:rPr>
            </w:pPr>
            <w:r w:rsidRPr="00BF631B">
              <w:rPr>
                <w:sz w:val="24"/>
                <w:szCs w:val="24"/>
              </w:rPr>
              <w:t>5.2  Автономная некоммерческая организация "Центр социальных программ "Жизнь" (Центр помощи семье и детям «Быть мамой») (АНО «ЦСП «Жизнь» (Центр помощи семье и детям «Быть мамой»);</w:t>
            </w:r>
          </w:p>
          <w:p w:rsidR="0044486C" w:rsidRPr="00BF631B" w:rsidRDefault="0044486C" w:rsidP="00CF0E15">
            <w:pPr>
              <w:pStyle w:val="TableParagraph"/>
              <w:ind w:left="162" w:right="142" w:firstLine="284"/>
              <w:contextualSpacing/>
              <w:jc w:val="both"/>
              <w:rPr>
                <w:sz w:val="24"/>
                <w:szCs w:val="24"/>
              </w:rPr>
            </w:pPr>
            <w:r w:rsidRPr="00BF631B">
              <w:rPr>
                <w:sz w:val="24"/>
                <w:szCs w:val="24"/>
              </w:rPr>
              <w:t>5.3 Нижегородская областная общественная организация «Семейный центр «Лада» (НООО «Семейный центр «Лада»);</w:t>
            </w:r>
          </w:p>
          <w:p w:rsidR="0044486C" w:rsidRPr="00BF631B" w:rsidRDefault="0044486C" w:rsidP="00CF0E15">
            <w:pPr>
              <w:pStyle w:val="TableParagraph"/>
              <w:ind w:left="162" w:right="142" w:firstLine="284"/>
              <w:contextualSpacing/>
              <w:jc w:val="both"/>
              <w:rPr>
                <w:sz w:val="24"/>
                <w:szCs w:val="24"/>
              </w:rPr>
            </w:pPr>
            <w:r w:rsidRPr="00BF631B">
              <w:rPr>
                <w:sz w:val="24"/>
                <w:szCs w:val="24"/>
              </w:rPr>
              <w:t xml:space="preserve">5.4 Нижегородская региональная </w:t>
            </w:r>
            <w:r w:rsidRPr="00BF631B">
              <w:rPr>
                <w:sz w:val="24"/>
                <w:szCs w:val="24"/>
              </w:rPr>
              <w:lastRenderedPageBreak/>
              <w:t>общественная организация «Институт материнства «Кораблик детства» (НРОО «Институт материнства «Кораблик детства»).</w:t>
            </w:r>
          </w:p>
          <w:p w:rsidR="0044486C" w:rsidRPr="00BF631B" w:rsidRDefault="0044486C" w:rsidP="00CF0E15">
            <w:pPr>
              <w:pStyle w:val="TableParagraph"/>
              <w:ind w:left="162" w:right="142" w:firstLine="284"/>
              <w:contextualSpacing/>
              <w:jc w:val="both"/>
              <w:rPr>
                <w:sz w:val="24"/>
                <w:szCs w:val="24"/>
              </w:rPr>
            </w:pPr>
            <w:r w:rsidRPr="00BF631B">
              <w:rPr>
                <w:sz w:val="24"/>
                <w:szCs w:val="24"/>
              </w:rPr>
              <w:t>5.5  Общество с ограниченной ответственностью «ФотоМакс» (ООО «ФотоМакс»).</w:t>
            </w:r>
          </w:p>
          <w:p w:rsidR="0044486C" w:rsidRPr="00BF631B" w:rsidRDefault="0044486C" w:rsidP="00CF0E15">
            <w:pPr>
              <w:pStyle w:val="TableParagraph"/>
              <w:ind w:left="162" w:right="142" w:firstLine="284"/>
              <w:contextualSpacing/>
              <w:jc w:val="both"/>
              <w:rPr>
                <w:sz w:val="24"/>
                <w:szCs w:val="24"/>
              </w:rPr>
            </w:pPr>
            <w:r w:rsidRPr="00BF631B">
              <w:rPr>
                <w:sz w:val="24"/>
                <w:szCs w:val="24"/>
              </w:rPr>
              <w:t xml:space="preserve">5.6  Индивидуальные предприниматели: </w:t>
            </w:r>
          </w:p>
          <w:p w:rsidR="0044486C" w:rsidRPr="00BF631B" w:rsidRDefault="0044486C" w:rsidP="00CF0E15">
            <w:pPr>
              <w:pStyle w:val="TableParagraph"/>
              <w:ind w:left="162" w:right="142" w:firstLine="284"/>
              <w:contextualSpacing/>
              <w:jc w:val="both"/>
              <w:rPr>
                <w:sz w:val="24"/>
                <w:szCs w:val="24"/>
              </w:rPr>
            </w:pPr>
            <w:r w:rsidRPr="00BF631B">
              <w:rPr>
                <w:sz w:val="24"/>
                <w:szCs w:val="24"/>
              </w:rPr>
              <w:t>- ИП Сергеева Е.В., ИП Лунина О.В., ИП Возов А.В., ИП Румянцева В.А.</w:t>
            </w:r>
          </w:p>
          <w:p w:rsidR="0044486C" w:rsidRPr="00BF631B" w:rsidRDefault="0044486C" w:rsidP="00CF0E15">
            <w:pPr>
              <w:pStyle w:val="TableParagraph"/>
              <w:ind w:left="162" w:right="142" w:firstLine="284"/>
              <w:contextualSpacing/>
              <w:jc w:val="both"/>
              <w:rPr>
                <w:sz w:val="24"/>
                <w:szCs w:val="24"/>
              </w:rPr>
            </w:pPr>
            <w:r w:rsidRPr="00BF631B">
              <w:rPr>
                <w:sz w:val="24"/>
                <w:szCs w:val="24"/>
              </w:rPr>
              <w:t>6.  Другие социально-ориентированные организации:</w:t>
            </w:r>
          </w:p>
          <w:p w:rsidR="0044486C" w:rsidRPr="00BF631B" w:rsidRDefault="0044486C" w:rsidP="00CF0E15">
            <w:pPr>
              <w:pStyle w:val="TableParagraph"/>
              <w:ind w:left="162" w:right="142" w:firstLine="284"/>
              <w:contextualSpacing/>
              <w:jc w:val="both"/>
              <w:rPr>
                <w:sz w:val="24"/>
                <w:szCs w:val="24"/>
              </w:rPr>
            </w:pPr>
            <w:r w:rsidRPr="00BF631B">
              <w:rPr>
                <w:sz w:val="24"/>
                <w:szCs w:val="24"/>
              </w:rPr>
              <w:t>6.1 Государственное казенное учреждение «Управление социальной защиты населения Городецкого района» (ГКУ «УСЗН Городецкого района»).</w:t>
            </w:r>
          </w:p>
          <w:p w:rsidR="0044486C" w:rsidRPr="00BF631B" w:rsidRDefault="0044486C" w:rsidP="00CF0E15">
            <w:pPr>
              <w:pStyle w:val="TableParagraph"/>
              <w:ind w:left="162" w:right="142" w:firstLine="284"/>
              <w:contextualSpacing/>
              <w:jc w:val="both"/>
              <w:rPr>
                <w:sz w:val="24"/>
                <w:szCs w:val="24"/>
              </w:rPr>
            </w:pPr>
            <w:r w:rsidRPr="00BF631B">
              <w:rPr>
                <w:sz w:val="24"/>
                <w:szCs w:val="24"/>
              </w:rPr>
              <w:t>6.2 Государственное казенное учреждение «Центр занятости населения Городецкого района» (ГКУ «ЦЗН Городецкого района»);</w:t>
            </w:r>
          </w:p>
          <w:p w:rsidR="0044486C" w:rsidRPr="00BF631B" w:rsidRDefault="0044486C" w:rsidP="00CF0E15">
            <w:pPr>
              <w:pStyle w:val="TableParagraph"/>
              <w:ind w:left="162" w:right="142" w:firstLine="284"/>
              <w:contextualSpacing/>
              <w:jc w:val="both"/>
              <w:rPr>
                <w:sz w:val="24"/>
                <w:szCs w:val="24"/>
              </w:rPr>
            </w:pPr>
            <w:r w:rsidRPr="00BF631B">
              <w:rPr>
                <w:sz w:val="24"/>
                <w:szCs w:val="24"/>
              </w:rPr>
              <w:t>6.3 Городецкая Епархия Русской православной Церкви (Городецкая Епархия РПЦ).</w:t>
            </w:r>
          </w:p>
          <w:p w:rsidR="0044486C" w:rsidRPr="00BF631B" w:rsidRDefault="0044486C" w:rsidP="00CF0E15">
            <w:pPr>
              <w:pStyle w:val="TableParagraph"/>
              <w:ind w:left="162" w:right="142" w:firstLine="284"/>
              <w:contextualSpacing/>
              <w:jc w:val="both"/>
              <w:rPr>
                <w:sz w:val="24"/>
                <w:szCs w:val="24"/>
              </w:rPr>
            </w:pPr>
            <w:r w:rsidRPr="00BF631B">
              <w:rPr>
                <w:sz w:val="24"/>
                <w:szCs w:val="24"/>
              </w:rPr>
              <w:t>6.4 Общественное движение «Волонтеры культуры» Ассоциация волонтерских центров в Нижегородской области (ОД «Волонтеры культуры»).</w:t>
            </w:r>
          </w:p>
          <w:p w:rsidR="0044486C" w:rsidRPr="00BF631B" w:rsidRDefault="0044486C" w:rsidP="00CF0E15">
            <w:pPr>
              <w:pStyle w:val="TableParagraph"/>
              <w:ind w:left="162" w:right="142" w:firstLine="284"/>
              <w:contextualSpacing/>
              <w:jc w:val="both"/>
              <w:rPr>
                <w:sz w:val="24"/>
                <w:szCs w:val="24"/>
              </w:rPr>
            </w:pPr>
            <w:r w:rsidRPr="00BF631B">
              <w:rPr>
                <w:sz w:val="24"/>
                <w:szCs w:val="24"/>
              </w:rPr>
              <w:t>7. Редакции средств массовой информации:</w:t>
            </w:r>
          </w:p>
          <w:p w:rsidR="0044486C" w:rsidRPr="00BF631B" w:rsidRDefault="0044486C" w:rsidP="00CF0E15">
            <w:pPr>
              <w:pStyle w:val="TableParagraph"/>
              <w:ind w:left="162" w:right="142" w:firstLine="284"/>
              <w:contextualSpacing/>
              <w:jc w:val="both"/>
              <w:rPr>
                <w:sz w:val="24"/>
                <w:szCs w:val="24"/>
              </w:rPr>
            </w:pPr>
            <w:r w:rsidRPr="00BF631B">
              <w:rPr>
                <w:sz w:val="24"/>
                <w:szCs w:val="24"/>
              </w:rPr>
              <w:t>7.1 Муниципальное автономное учреждение «Городецкая телерадиокомпания» (МАУ «Городецкая ТРК»);</w:t>
            </w:r>
          </w:p>
          <w:p w:rsidR="000F5010" w:rsidRDefault="0044486C" w:rsidP="00CF0E15">
            <w:pPr>
              <w:pStyle w:val="TableParagraph"/>
              <w:ind w:left="162" w:firstLine="284"/>
              <w:jc w:val="both"/>
            </w:pPr>
            <w:r w:rsidRPr="00BF631B">
              <w:rPr>
                <w:sz w:val="24"/>
                <w:szCs w:val="24"/>
              </w:rPr>
              <w:t>7.2 Муниципальное автономное учреждение «Редакция «Городецкий вестник»» (МАУ «Редакция «Городецкий вестник»»)</w:t>
            </w:r>
          </w:p>
        </w:tc>
      </w:tr>
      <w:tr w:rsidR="000F5010" w:rsidTr="00E932CC">
        <w:trPr>
          <w:trHeight w:val="657"/>
        </w:trPr>
        <w:tc>
          <w:tcPr>
            <w:tcW w:w="4964" w:type="dxa"/>
          </w:tcPr>
          <w:p w:rsidR="000F5010" w:rsidRPr="008C6FD5" w:rsidRDefault="00597C4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8C6FD5">
              <w:rPr>
                <w:sz w:val="24"/>
              </w:rPr>
              <w:lastRenderedPageBreak/>
              <w:t>Визуальное</w:t>
            </w:r>
            <w:r w:rsidR="008C6FD5" w:rsidRPr="008C6FD5">
              <w:rPr>
                <w:sz w:val="24"/>
              </w:rPr>
              <w:t xml:space="preserve"> </w:t>
            </w:r>
            <w:r w:rsidRPr="008C6FD5">
              <w:rPr>
                <w:sz w:val="24"/>
              </w:rPr>
              <w:t>представление</w:t>
            </w:r>
            <w:r w:rsidR="008C6FD5" w:rsidRPr="008C6FD5">
              <w:rPr>
                <w:sz w:val="24"/>
              </w:rPr>
              <w:t xml:space="preserve"> </w:t>
            </w:r>
            <w:r w:rsidRPr="008C6FD5">
              <w:rPr>
                <w:sz w:val="24"/>
              </w:rPr>
              <w:t>практики:</w:t>
            </w:r>
          </w:p>
        </w:tc>
        <w:tc>
          <w:tcPr>
            <w:tcW w:w="4787" w:type="dxa"/>
          </w:tcPr>
          <w:p w:rsidR="000F5010" w:rsidRDefault="002D02B5" w:rsidP="00CF0E15">
            <w:pPr>
              <w:pStyle w:val="TableParagraph"/>
              <w:spacing w:line="270" w:lineRule="atLeast"/>
              <w:ind w:left="162" w:right="303" w:firstLine="284"/>
              <w:rPr>
                <w:i/>
                <w:sz w:val="24"/>
              </w:rPr>
            </w:pPr>
            <w:hyperlink r:id="rId10" w:history="1">
              <w:r w:rsidR="00F4413F" w:rsidRPr="002D02B5">
                <w:rPr>
                  <w:rStyle w:val="a6"/>
                  <w:i/>
                  <w:sz w:val="24"/>
                </w:rPr>
                <w:t>https://</w:t>
              </w:r>
              <w:r w:rsidR="00F4413F" w:rsidRPr="002D02B5">
                <w:rPr>
                  <w:rStyle w:val="a6"/>
                  <w:i/>
                  <w:sz w:val="24"/>
                </w:rPr>
                <w:t>d</w:t>
              </w:r>
              <w:r w:rsidR="00F4413F" w:rsidRPr="002D02B5">
                <w:rPr>
                  <w:rStyle w:val="a6"/>
                  <w:i/>
                  <w:sz w:val="24"/>
                </w:rPr>
                <w:t>isk.yandex.ru/d/2-ZMwA5e0F0zPw</w:t>
              </w:r>
            </w:hyperlink>
          </w:p>
        </w:tc>
      </w:tr>
      <w:tr w:rsidR="000F5010">
        <w:trPr>
          <w:trHeight w:val="551"/>
        </w:trPr>
        <w:tc>
          <w:tcPr>
            <w:tcW w:w="4964" w:type="dxa"/>
          </w:tcPr>
          <w:p w:rsidR="008C6FD5" w:rsidRPr="008C6FD5" w:rsidRDefault="008C6FD5" w:rsidP="008C6FD5">
            <w:pPr>
              <w:pStyle w:val="TableParagraph"/>
              <w:spacing w:line="262" w:lineRule="exact"/>
              <w:ind w:firstLine="165"/>
              <w:rPr>
                <w:sz w:val="24"/>
              </w:rPr>
            </w:pPr>
            <w:r w:rsidRPr="008C6FD5">
              <w:rPr>
                <w:sz w:val="24"/>
              </w:rPr>
              <w:t>П</w:t>
            </w:r>
            <w:r w:rsidR="00597C44" w:rsidRPr="008C6FD5">
              <w:rPr>
                <w:sz w:val="24"/>
              </w:rPr>
              <w:t>резентация</w:t>
            </w:r>
            <w:r w:rsidRPr="008C6FD5">
              <w:rPr>
                <w:sz w:val="24"/>
              </w:rPr>
              <w:t xml:space="preserve"> </w:t>
            </w:r>
            <w:r w:rsidR="00597C44" w:rsidRPr="008C6FD5">
              <w:rPr>
                <w:sz w:val="24"/>
              </w:rPr>
              <w:t>в</w:t>
            </w:r>
            <w:r w:rsidRPr="008C6FD5">
              <w:rPr>
                <w:sz w:val="24"/>
              </w:rPr>
              <w:t xml:space="preserve"> </w:t>
            </w:r>
            <w:r w:rsidR="00597C44" w:rsidRPr="008C6FD5">
              <w:rPr>
                <w:sz w:val="24"/>
              </w:rPr>
              <w:t>формате</w:t>
            </w:r>
            <w:r w:rsidRPr="008C6FD5">
              <w:rPr>
                <w:sz w:val="24"/>
              </w:rPr>
              <w:t xml:space="preserve"> </w:t>
            </w:r>
          </w:p>
          <w:p w:rsidR="000F5010" w:rsidRPr="000F7314" w:rsidRDefault="00597C44" w:rsidP="008C6FD5">
            <w:pPr>
              <w:pStyle w:val="TableParagraph"/>
              <w:spacing w:line="262" w:lineRule="exact"/>
              <w:ind w:firstLine="165"/>
              <w:rPr>
                <w:color w:val="FF0000"/>
                <w:sz w:val="24"/>
              </w:rPr>
            </w:pPr>
            <w:proofErr w:type="spellStart"/>
            <w:r w:rsidRPr="008C6FD5">
              <w:rPr>
                <w:sz w:val="24"/>
              </w:rPr>
              <w:t>Microsoft</w:t>
            </w:r>
            <w:proofErr w:type="spellEnd"/>
            <w:r w:rsidR="008C6FD5" w:rsidRPr="008C6FD5">
              <w:rPr>
                <w:sz w:val="24"/>
              </w:rPr>
              <w:t xml:space="preserve"> </w:t>
            </w:r>
            <w:proofErr w:type="spellStart"/>
            <w:r w:rsidRPr="008C6FD5">
              <w:rPr>
                <w:sz w:val="24"/>
              </w:rPr>
              <w:t>Power</w:t>
            </w:r>
            <w:proofErr w:type="spellEnd"/>
            <w:r w:rsidR="008C6FD5" w:rsidRPr="008C6FD5">
              <w:rPr>
                <w:sz w:val="24"/>
              </w:rPr>
              <w:t xml:space="preserve"> </w:t>
            </w:r>
            <w:proofErr w:type="spellStart"/>
            <w:r w:rsidRPr="008C6FD5">
              <w:rPr>
                <w:sz w:val="24"/>
              </w:rPr>
              <w:t>Point</w:t>
            </w:r>
            <w:proofErr w:type="spellEnd"/>
            <w:r w:rsidRPr="008C6FD5">
              <w:rPr>
                <w:sz w:val="24"/>
              </w:rPr>
              <w:t xml:space="preserve"> (.</w:t>
            </w:r>
            <w:proofErr w:type="spellStart"/>
            <w:r w:rsidRPr="008C6FD5">
              <w:rPr>
                <w:sz w:val="24"/>
              </w:rPr>
              <w:t>pptx</w:t>
            </w:r>
            <w:proofErr w:type="spellEnd"/>
            <w:r w:rsidRPr="008C6FD5">
              <w:rPr>
                <w:sz w:val="24"/>
              </w:rPr>
              <w:t>)</w:t>
            </w:r>
          </w:p>
        </w:tc>
        <w:tc>
          <w:tcPr>
            <w:tcW w:w="4787" w:type="dxa"/>
          </w:tcPr>
          <w:p w:rsidR="000F5010" w:rsidRDefault="00F265F4" w:rsidP="00CF0E15">
            <w:pPr>
              <w:pStyle w:val="TableParagraph"/>
              <w:ind w:left="162" w:firstLine="284"/>
            </w:pPr>
            <w:hyperlink r:id="rId11" w:history="1">
              <w:r w:rsidR="00F4413F" w:rsidRPr="00F265F4">
                <w:rPr>
                  <w:rStyle w:val="a6"/>
                </w:rPr>
                <w:t>https://disk.yandex.ru/d/bFzrv</w:t>
              </w:r>
              <w:r w:rsidR="00F4413F" w:rsidRPr="00F265F4">
                <w:rPr>
                  <w:rStyle w:val="a6"/>
                </w:rPr>
                <w:t>M</w:t>
              </w:r>
              <w:r w:rsidR="00F4413F" w:rsidRPr="00F265F4">
                <w:rPr>
                  <w:rStyle w:val="a6"/>
                </w:rPr>
                <w:t>pNB3kGBg</w:t>
              </w:r>
            </w:hyperlink>
          </w:p>
        </w:tc>
      </w:tr>
      <w:tr w:rsidR="000F5010">
        <w:trPr>
          <w:trHeight w:val="551"/>
        </w:trPr>
        <w:tc>
          <w:tcPr>
            <w:tcW w:w="4964" w:type="dxa"/>
          </w:tcPr>
          <w:p w:rsidR="000F5010" w:rsidRPr="008C6FD5" w:rsidRDefault="008C6FD5" w:rsidP="008C6FD5">
            <w:pPr>
              <w:pStyle w:val="TableParagraph"/>
              <w:spacing w:line="262" w:lineRule="exact"/>
              <w:ind w:left="707" w:hanging="542"/>
              <w:rPr>
                <w:sz w:val="24"/>
              </w:rPr>
            </w:pPr>
            <w:r w:rsidRPr="008C6FD5">
              <w:rPr>
                <w:sz w:val="24"/>
              </w:rPr>
              <w:t>И</w:t>
            </w:r>
            <w:r w:rsidR="00597C44" w:rsidRPr="008C6FD5">
              <w:rPr>
                <w:sz w:val="24"/>
              </w:rPr>
              <w:t>нформационный</w:t>
            </w:r>
            <w:r w:rsidRPr="008C6FD5">
              <w:rPr>
                <w:sz w:val="24"/>
              </w:rPr>
              <w:t xml:space="preserve"> </w:t>
            </w:r>
            <w:r w:rsidR="00597C44" w:rsidRPr="008C6FD5">
              <w:rPr>
                <w:sz w:val="24"/>
              </w:rPr>
              <w:t>материал</w:t>
            </w:r>
            <w:r w:rsidRPr="008C6FD5">
              <w:rPr>
                <w:sz w:val="24"/>
              </w:rPr>
              <w:t xml:space="preserve"> </w:t>
            </w:r>
            <w:r w:rsidR="00597C44" w:rsidRPr="008C6FD5">
              <w:rPr>
                <w:sz w:val="24"/>
              </w:rPr>
              <w:t>для</w:t>
            </w:r>
            <w:r w:rsidRPr="008C6FD5">
              <w:rPr>
                <w:sz w:val="24"/>
              </w:rPr>
              <w:t xml:space="preserve"> </w:t>
            </w:r>
            <w:r w:rsidR="00597C44" w:rsidRPr="008C6FD5">
              <w:rPr>
                <w:sz w:val="24"/>
              </w:rPr>
              <w:t>целевой</w:t>
            </w:r>
          </w:p>
          <w:p w:rsidR="000F5010" w:rsidRPr="000F7314" w:rsidRDefault="008C6FD5" w:rsidP="008C6FD5">
            <w:pPr>
              <w:pStyle w:val="TableParagraph"/>
              <w:spacing w:line="269" w:lineRule="exact"/>
              <w:ind w:left="707" w:hanging="542"/>
              <w:rPr>
                <w:color w:val="FF0000"/>
                <w:sz w:val="24"/>
              </w:rPr>
            </w:pPr>
            <w:r w:rsidRPr="008C6FD5">
              <w:rPr>
                <w:sz w:val="24"/>
              </w:rPr>
              <w:t>г</w:t>
            </w:r>
            <w:r w:rsidR="00597C44" w:rsidRPr="008C6FD5">
              <w:rPr>
                <w:sz w:val="24"/>
              </w:rPr>
              <w:t>руппы</w:t>
            </w:r>
            <w:r w:rsidRPr="008C6FD5">
              <w:rPr>
                <w:sz w:val="24"/>
              </w:rPr>
              <w:t xml:space="preserve"> </w:t>
            </w:r>
            <w:r w:rsidR="00597C44" w:rsidRPr="008C6FD5">
              <w:rPr>
                <w:sz w:val="24"/>
              </w:rPr>
              <w:t>(буклеты,</w:t>
            </w:r>
            <w:r w:rsidR="006D421A">
              <w:rPr>
                <w:sz w:val="24"/>
              </w:rPr>
              <w:t xml:space="preserve"> </w:t>
            </w:r>
            <w:r w:rsidR="00597C44" w:rsidRPr="008C6FD5">
              <w:rPr>
                <w:sz w:val="24"/>
              </w:rPr>
              <w:t>брошюры</w:t>
            </w:r>
            <w:r w:rsidR="006D421A">
              <w:rPr>
                <w:sz w:val="24"/>
              </w:rPr>
              <w:t xml:space="preserve"> </w:t>
            </w:r>
            <w:r w:rsidR="00597C44" w:rsidRPr="008C6FD5">
              <w:rPr>
                <w:sz w:val="24"/>
              </w:rPr>
              <w:t>и</w:t>
            </w:r>
            <w:r w:rsidR="006D421A">
              <w:rPr>
                <w:sz w:val="24"/>
              </w:rPr>
              <w:t xml:space="preserve"> </w:t>
            </w:r>
            <w:r w:rsidR="00597C44" w:rsidRPr="008C6FD5">
              <w:rPr>
                <w:sz w:val="24"/>
              </w:rPr>
              <w:t>т.д.)</w:t>
            </w:r>
          </w:p>
        </w:tc>
        <w:tc>
          <w:tcPr>
            <w:tcW w:w="4787" w:type="dxa"/>
          </w:tcPr>
          <w:p w:rsidR="000F5010" w:rsidRDefault="00F4413F" w:rsidP="00CF0E15">
            <w:pPr>
              <w:pStyle w:val="TableParagraph"/>
              <w:ind w:left="162" w:firstLine="284"/>
            </w:pPr>
            <w:r w:rsidRPr="00F4413F">
              <w:t>https://disk.yandex.ru/d/mbeyeoFAruaoAw</w:t>
            </w:r>
          </w:p>
        </w:tc>
      </w:tr>
      <w:tr w:rsidR="000F5010" w:rsidTr="006D421A">
        <w:trPr>
          <w:trHeight w:val="1398"/>
        </w:trPr>
        <w:tc>
          <w:tcPr>
            <w:tcW w:w="4964" w:type="dxa"/>
          </w:tcPr>
          <w:p w:rsidR="000F5010" w:rsidRPr="008C6FD5" w:rsidRDefault="00597C44" w:rsidP="008C6FD5">
            <w:pPr>
              <w:pStyle w:val="TableParagraph"/>
              <w:spacing w:line="262" w:lineRule="exact"/>
              <w:ind w:firstLine="165"/>
              <w:rPr>
                <w:sz w:val="24"/>
              </w:rPr>
            </w:pPr>
            <w:r w:rsidRPr="008C6FD5">
              <w:rPr>
                <w:sz w:val="24"/>
              </w:rPr>
              <w:t>Фотоматериал</w:t>
            </w:r>
          </w:p>
          <w:p w:rsidR="000F5010" w:rsidRPr="006D421A" w:rsidRDefault="00597C44" w:rsidP="006D421A">
            <w:pPr>
              <w:pStyle w:val="TableParagraph"/>
              <w:ind w:left="141" w:right="97"/>
              <w:jc w:val="both"/>
              <w:rPr>
                <w:i/>
                <w:sz w:val="24"/>
              </w:rPr>
            </w:pPr>
            <w:r w:rsidRPr="008C6FD5">
              <w:rPr>
                <w:i/>
                <w:sz w:val="24"/>
              </w:rPr>
              <w:t>(JPG или TIFF,</w:t>
            </w:r>
            <w:r w:rsidR="008C6FD5">
              <w:rPr>
                <w:i/>
                <w:sz w:val="24"/>
              </w:rPr>
              <w:t xml:space="preserve"> </w:t>
            </w:r>
            <w:r w:rsidRPr="008C6FD5">
              <w:rPr>
                <w:i/>
                <w:sz w:val="24"/>
              </w:rPr>
              <w:t xml:space="preserve">300 </w:t>
            </w:r>
            <w:proofErr w:type="spellStart"/>
            <w:r w:rsidRPr="008C6FD5">
              <w:rPr>
                <w:i/>
                <w:sz w:val="24"/>
              </w:rPr>
              <w:t>dpi</w:t>
            </w:r>
            <w:proofErr w:type="spellEnd"/>
            <w:r w:rsidRPr="008C6FD5">
              <w:rPr>
                <w:i/>
                <w:sz w:val="24"/>
              </w:rPr>
              <w:t>,</w:t>
            </w:r>
            <w:r w:rsidR="008C6FD5">
              <w:rPr>
                <w:i/>
                <w:sz w:val="24"/>
              </w:rPr>
              <w:t xml:space="preserve"> </w:t>
            </w:r>
            <w:r w:rsidRPr="008C6FD5">
              <w:rPr>
                <w:i/>
                <w:sz w:val="24"/>
              </w:rPr>
              <w:t>размер фотографии</w:t>
            </w:r>
            <w:r w:rsidR="008C6FD5">
              <w:rPr>
                <w:i/>
                <w:sz w:val="24"/>
              </w:rPr>
              <w:t xml:space="preserve"> </w:t>
            </w:r>
            <w:r w:rsidRPr="008C6FD5">
              <w:rPr>
                <w:i/>
                <w:sz w:val="24"/>
              </w:rPr>
              <w:t>больше</w:t>
            </w:r>
            <w:r w:rsidR="008C6FD5">
              <w:rPr>
                <w:i/>
                <w:sz w:val="24"/>
              </w:rPr>
              <w:t xml:space="preserve"> </w:t>
            </w:r>
            <w:r w:rsidRPr="008C6FD5">
              <w:rPr>
                <w:i/>
                <w:sz w:val="24"/>
              </w:rPr>
              <w:t>4мб,</w:t>
            </w:r>
            <w:r w:rsidR="008C6FD5">
              <w:rPr>
                <w:i/>
                <w:sz w:val="24"/>
              </w:rPr>
              <w:t xml:space="preserve"> </w:t>
            </w:r>
            <w:r w:rsidRPr="008C6FD5">
              <w:rPr>
                <w:i/>
                <w:sz w:val="24"/>
              </w:rPr>
              <w:t>не</w:t>
            </w:r>
            <w:r w:rsidR="006D421A">
              <w:rPr>
                <w:i/>
                <w:sz w:val="24"/>
              </w:rPr>
              <w:t xml:space="preserve"> </w:t>
            </w:r>
            <w:r w:rsidRPr="008C6FD5">
              <w:rPr>
                <w:i/>
                <w:sz w:val="24"/>
              </w:rPr>
              <w:t>более</w:t>
            </w:r>
            <w:r w:rsidR="006D421A">
              <w:rPr>
                <w:i/>
                <w:sz w:val="24"/>
              </w:rPr>
              <w:t xml:space="preserve"> </w:t>
            </w:r>
            <w:r w:rsidRPr="008C6FD5">
              <w:rPr>
                <w:i/>
                <w:sz w:val="24"/>
              </w:rPr>
              <w:t>10</w:t>
            </w:r>
            <w:r w:rsidR="006D421A">
              <w:rPr>
                <w:i/>
                <w:sz w:val="24"/>
              </w:rPr>
              <w:t xml:space="preserve"> </w:t>
            </w:r>
            <w:r w:rsidRPr="008C6FD5">
              <w:rPr>
                <w:i/>
                <w:sz w:val="24"/>
              </w:rPr>
              <w:t>штук;</w:t>
            </w:r>
            <w:r w:rsidR="006D421A">
              <w:rPr>
                <w:i/>
                <w:sz w:val="24"/>
              </w:rPr>
              <w:t xml:space="preserve"> </w:t>
            </w:r>
            <w:r w:rsidRPr="008C6FD5">
              <w:rPr>
                <w:i/>
                <w:sz w:val="24"/>
              </w:rPr>
              <w:t>фотографии</w:t>
            </w:r>
            <w:r w:rsidR="006D421A">
              <w:rPr>
                <w:i/>
                <w:sz w:val="24"/>
              </w:rPr>
              <w:t xml:space="preserve"> </w:t>
            </w:r>
            <w:r w:rsidRPr="008C6FD5">
              <w:rPr>
                <w:i/>
                <w:sz w:val="24"/>
              </w:rPr>
              <w:t>должны</w:t>
            </w:r>
            <w:r w:rsidR="006D421A">
              <w:rPr>
                <w:i/>
                <w:sz w:val="24"/>
              </w:rPr>
              <w:t xml:space="preserve"> </w:t>
            </w:r>
            <w:r w:rsidRPr="008C6FD5">
              <w:rPr>
                <w:i/>
                <w:sz w:val="24"/>
              </w:rPr>
              <w:t>быть</w:t>
            </w:r>
            <w:r w:rsidR="006D421A">
              <w:rPr>
                <w:i/>
                <w:sz w:val="24"/>
              </w:rPr>
              <w:t xml:space="preserve"> </w:t>
            </w:r>
            <w:r w:rsidRPr="008C6FD5">
              <w:rPr>
                <w:i/>
                <w:sz w:val="24"/>
              </w:rPr>
              <w:t>цветными,</w:t>
            </w:r>
            <w:r w:rsidR="006D421A">
              <w:rPr>
                <w:i/>
                <w:sz w:val="24"/>
              </w:rPr>
              <w:t xml:space="preserve"> </w:t>
            </w:r>
            <w:r w:rsidRPr="008C6FD5">
              <w:rPr>
                <w:i/>
                <w:sz w:val="24"/>
              </w:rPr>
              <w:t>четкими,</w:t>
            </w:r>
            <w:r w:rsidR="006D421A">
              <w:rPr>
                <w:i/>
                <w:sz w:val="24"/>
              </w:rPr>
              <w:t xml:space="preserve"> </w:t>
            </w:r>
            <w:r w:rsidRPr="008C6FD5">
              <w:rPr>
                <w:i/>
                <w:sz w:val="24"/>
              </w:rPr>
              <w:t>отражающими</w:t>
            </w:r>
            <w:r w:rsidR="006D421A">
              <w:rPr>
                <w:i/>
                <w:sz w:val="24"/>
              </w:rPr>
              <w:t xml:space="preserve"> </w:t>
            </w:r>
            <w:r w:rsidRPr="008C6FD5">
              <w:rPr>
                <w:i/>
                <w:sz w:val="24"/>
              </w:rPr>
              <w:t>тематику</w:t>
            </w:r>
            <w:r w:rsidR="006D421A">
              <w:rPr>
                <w:i/>
                <w:sz w:val="24"/>
              </w:rPr>
              <w:t xml:space="preserve"> </w:t>
            </w:r>
            <w:r w:rsidRPr="008C6FD5">
              <w:rPr>
                <w:i/>
                <w:sz w:val="24"/>
              </w:rPr>
              <w:t>практики)</w:t>
            </w:r>
          </w:p>
        </w:tc>
        <w:tc>
          <w:tcPr>
            <w:tcW w:w="4787" w:type="dxa"/>
          </w:tcPr>
          <w:p w:rsidR="000F5010" w:rsidRDefault="002D02B5" w:rsidP="00CF0E15">
            <w:pPr>
              <w:pStyle w:val="TableParagraph"/>
              <w:ind w:left="162" w:firstLine="284"/>
            </w:pPr>
            <w:hyperlink r:id="rId12" w:history="1">
              <w:r w:rsidR="009A1975" w:rsidRPr="002D02B5">
                <w:rPr>
                  <w:rStyle w:val="a6"/>
                </w:rPr>
                <w:t>https://disk.yandex.ru/d/</w:t>
              </w:r>
              <w:r w:rsidR="009A1975" w:rsidRPr="002D02B5">
                <w:rPr>
                  <w:rStyle w:val="a6"/>
                </w:rPr>
                <w:t>A</w:t>
              </w:r>
              <w:r w:rsidR="009A1975" w:rsidRPr="002D02B5">
                <w:rPr>
                  <w:rStyle w:val="a6"/>
                </w:rPr>
                <w:t>l61dGKrQem-Og</w:t>
              </w:r>
            </w:hyperlink>
          </w:p>
        </w:tc>
      </w:tr>
      <w:tr w:rsidR="000F5010">
        <w:trPr>
          <w:trHeight w:val="551"/>
        </w:trPr>
        <w:tc>
          <w:tcPr>
            <w:tcW w:w="4964" w:type="dxa"/>
          </w:tcPr>
          <w:p w:rsidR="000F5010" w:rsidRPr="006D421A" w:rsidRDefault="006D421A" w:rsidP="006D421A">
            <w:pPr>
              <w:pStyle w:val="TableParagraph"/>
              <w:spacing w:line="262" w:lineRule="exact"/>
              <w:ind w:firstLine="165"/>
              <w:rPr>
                <w:sz w:val="24"/>
              </w:rPr>
            </w:pPr>
            <w:r w:rsidRPr="006D421A">
              <w:rPr>
                <w:sz w:val="24"/>
              </w:rPr>
              <w:t>В</w:t>
            </w:r>
            <w:r w:rsidR="00597C44" w:rsidRPr="006D421A">
              <w:rPr>
                <w:sz w:val="24"/>
              </w:rPr>
              <w:t>идеоролик</w:t>
            </w:r>
          </w:p>
          <w:p w:rsidR="000F5010" w:rsidRPr="000F7314" w:rsidRDefault="00597C44">
            <w:pPr>
              <w:pStyle w:val="TableParagraph"/>
              <w:spacing w:line="269" w:lineRule="exact"/>
              <w:ind w:left="107"/>
              <w:rPr>
                <w:i/>
                <w:color w:val="FF0000"/>
                <w:sz w:val="24"/>
              </w:rPr>
            </w:pPr>
            <w:r w:rsidRPr="006D421A">
              <w:rPr>
                <w:sz w:val="24"/>
              </w:rPr>
              <w:t>(</w:t>
            </w:r>
            <w:r w:rsidRPr="006D421A">
              <w:rPr>
                <w:i/>
                <w:sz w:val="24"/>
              </w:rPr>
              <w:t>длительность</w:t>
            </w:r>
            <w:r w:rsidR="006D421A" w:rsidRPr="006D421A">
              <w:rPr>
                <w:i/>
                <w:sz w:val="24"/>
              </w:rPr>
              <w:t xml:space="preserve"> </w:t>
            </w:r>
            <w:r w:rsidRPr="006D421A">
              <w:rPr>
                <w:i/>
                <w:sz w:val="24"/>
              </w:rPr>
              <w:t>не</w:t>
            </w:r>
            <w:r w:rsidR="006D421A" w:rsidRPr="006D421A">
              <w:rPr>
                <w:i/>
                <w:sz w:val="24"/>
              </w:rPr>
              <w:t xml:space="preserve"> </w:t>
            </w:r>
            <w:r w:rsidRPr="006D421A">
              <w:rPr>
                <w:i/>
                <w:sz w:val="24"/>
              </w:rPr>
              <w:t>более</w:t>
            </w:r>
            <w:r w:rsidR="006D421A" w:rsidRPr="006D421A">
              <w:rPr>
                <w:i/>
                <w:sz w:val="24"/>
              </w:rPr>
              <w:t xml:space="preserve"> </w:t>
            </w:r>
            <w:r w:rsidRPr="006D421A">
              <w:rPr>
                <w:i/>
                <w:sz w:val="24"/>
              </w:rPr>
              <w:t>2</w:t>
            </w:r>
            <w:r w:rsidR="006D421A" w:rsidRPr="006D421A">
              <w:rPr>
                <w:i/>
                <w:sz w:val="24"/>
              </w:rPr>
              <w:t xml:space="preserve"> </w:t>
            </w:r>
            <w:r w:rsidRPr="006D421A">
              <w:rPr>
                <w:i/>
                <w:sz w:val="24"/>
              </w:rPr>
              <w:t>минут)</w:t>
            </w:r>
          </w:p>
        </w:tc>
        <w:tc>
          <w:tcPr>
            <w:tcW w:w="4787" w:type="dxa"/>
          </w:tcPr>
          <w:p w:rsidR="000F5010" w:rsidRDefault="009A1975" w:rsidP="00CF0E15">
            <w:pPr>
              <w:pStyle w:val="TableParagraph"/>
              <w:ind w:left="162" w:firstLine="284"/>
            </w:pPr>
            <w:r w:rsidRPr="009A1975">
              <w:t>https://disk.yandex.ru/d/Vm4smc5jYRlAcw</w:t>
            </w:r>
          </w:p>
        </w:tc>
      </w:tr>
      <w:tr w:rsidR="000F5010">
        <w:trPr>
          <w:trHeight w:val="275"/>
        </w:trPr>
        <w:tc>
          <w:tcPr>
            <w:tcW w:w="4964" w:type="dxa"/>
          </w:tcPr>
          <w:p w:rsidR="000F5010" w:rsidRPr="006D421A" w:rsidRDefault="006D421A" w:rsidP="006D421A">
            <w:pPr>
              <w:pStyle w:val="TableParagraph"/>
              <w:spacing w:line="256" w:lineRule="exact"/>
              <w:ind w:firstLine="165"/>
              <w:rPr>
                <w:i/>
                <w:sz w:val="24"/>
              </w:rPr>
            </w:pPr>
            <w:r w:rsidRPr="006D421A">
              <w:rPr>
                <w:sz w:val="24"/>
              </w:rPr>
              <w:t>Д</w:t>
            </w:r>
            <w:r w:rsidR="00597C44" w:rsidRPr="006D421A">
              <w:rPr>
                <w:sz w:val="24"/>
              </w:rPr>
              <w:t>ругое</w:t>
            </w:r>
            <w:r w:rsidRPr="006D421A">
              <w:rPr>
                <w:sz w:val="24"/>
              </w:rPr>
              <w:t xml:space="preserve"> </w:t>
            </w:r>
            <w:r w:rsidR="00597C44" w:rsidRPr="006D421A">
              <w:rPr>
                <w:i/>
                <w:sz w:val="24"/>
              </w:rPr>
              <w:t>(указать</w:t>
            </w:r>
            <w:r w:rsidRPr="006D421A">
              <w:rPr>
                <w:i/>
                <w:sz w:val="24"/>
              </w:rPr>
              <w:t xml:space="preserve"> </w:t>
            </w:r>
            <w:r w:rsidR="00597C44" w:rsidRPr="006D421A">
              <w:rPr>
                <w:i/>
                <w:sz w:val="24"/>
              </w:rPr>
              <w:t>наименование)</w:t>
            </w:r>
          </w:p>
        </w:tc>
        <w:tc>
          <w:tcPr>
            <w:tcW w:w="4787" w:type="dxa"/>
          </w:tcPr>
          <w:p w:rsidR="000F5010" w:rsidRDefault="006D421A" w:rsidP="00CF0E15">
            <w:pPr>
              <w:pStyle w:val="TableParagraph"/>
              <w:ind w:left="162" w:firstLine="28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F5010">
        <w:trPr>
          <w:trHeight w:val="467"/>
        </w:trPr>
        <w:tc>
          <w:tcPr>
            <w:tcW w:w="4964" w:type="dxa"/>
          </w:tcPr>
          <w:p w:rsidR="000F5010" w:rsidRDefault="00597C44">
            <w:pPr>
              <w:pStyle w:val="TableParagraph"/>
              <w:spacing w:before="82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Дополнительная</w:t>
            </w:r>
            <w:r w:rsidR="006D421A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4787" w:type="dxa"/>
          </w:tcPr>
          <w:p w:rsidR="000F5010" w:rsidRDefault="00A323F0" w:rsidP="00CF0E15">
            <w:pPr>
              <w:pStyle w:val="TableParagraph"/>
              <w:ind w:left="162" w:firstLine="284"/>
              <w:jc w:val="both"/>
              <w:rPr>
                <w:sz w:val="24"/>
                <w:szCs w:val="24"/>
              </w:rPr>
            </w:pPr>
            <w:r w:rsidRPr="00BF631B">
              <w:rPr>
                <w:sz w:val="24"/>
                <w:szCs w:val="24"/>
              </w:rPr>
              <w:t xml:space="preserve">Представленная практика признана одной из лучших в конкурсном отборе проектов по </w:t>
            </w:r>
            <w:r w:rsidRPr="00BF631B">
              <w:rPr>
                <w:sz w:val="24"/>
                <w:szCs w:val="24"/>
              </w:rPr>
              <w:lastRenderedPageBreak/>
              <w:t>развитию эффективных практик социально-психологической поддержки несовершеннолетних матерей, нуждающихся в помощи и поддержке государства, инициированном Фондом поддержки детей, находящихся в трудной жизненной ситуации в 2021 году</w:t>
            </w:r>
            <w:r>
              <w:rPr>
                <w:sz w:val="24"/>
                <w:szCs w:val="24"/>
              </w:rPr>
              <w:t>.</w:t>
            </w:r>
          </w:p>
          <w:p w:rsidR="00A323F0" w:rsidRDefault="00A323F0" w:rsidP="00CF0E15">
            <w:pPr>
              <w:pStyle w:val="TableParagraph"/>
              <w:ind w:left="162" w:firstLine="284"/>
              <w:jc w:val="both"/>
            </w:pPr>
            <w:r>
              <w:rPr>
                <w:sz w:val="24"/>
                <w:szCs w:val="24"/>
              </w:rPr>
              <w:t xml:space="preserve">В 2022 году </w:t>
            </w:r>
            <w:r w:rsidRPr="00BF631B">
              <w:rPr>
                <w:sz w:val="24"/>
                <w:szCs w:val="24"/>
              </w:rPr>
              <w:t>стала победителем в региональном этапе Всероссийского конкурса профессионального мастерства в сфере социального обслуживания  в номинации «Лучшая практика комплексной поддержки семей с детьми, находящихся в трудной жизненной ситуации во Всероссийском конкурсе профессионального мастерства в сфере социального обслуживания»</w:t>
            </w:r>
          </w:p>
        </w:tc>
      </w:tr>
      <w:tr w:rsidR="000F5010">
        <w:trPr>
          <w:trHeight w:val="551"/>
        </w:trPr>
        <w:tc>
          <w:tcPr>
            <w:tcW w:w="4964" w:type="dxa"/>
          </w:tcPr>
          <w:p w:rsidR="000F5010" w:rsidRPr="006D421A" w:rsidRDefault="00597C44">
            <w:pPr>
              <w:pStyle w:val="TableParagraph"/>
              <w:tabs>
                <w:tab w:val="left" w:pos="1192"/>
                <w:tab w:val="left" w:pos="3374"/>
              </w:tabs>
              <w:spacing w:line="262" w:lineRule="exact"/>
              <w:ind w:left="107"/>
              <w:rPr>
                <w:sz w:val="24"/>
              </w:rPr>
            </w:pPr>
            <w:r w:rsidRPr="006D421A">
              <w:rPr>
                <w:sz w:val="24"/>
              </w:rPr>
              <w:lastRenderedPageBreak/>
              <w:t>Отзывы</w:t>
            </w:r>
            <w:r w:rsidRPr="006D421A">
              <w:rPr>
                <w:sz w:val="24"/>
              </w:rPr>
              <w:tab/>
              <w:t>благополучателей,</w:t>
            </w:r>
            <w:r w:rsidRPr="006D421A">
              <w:rPr>
                <w:sz w:val="24"/>
              </w:rPr>
              <w:tab/>
              <w:t>специалистов-</w:t>
            </w:r>
          </w:p>
          <w:p w:rsidR="000F5010" w:rsidRPr="000F7314" w:rsidRDefault="00597C44">
            <w:pPr>
              <w:pStyle w:val="TableParagraph"/>
              <w:spacing w:line="269" w:lineRule="exact"/>
              <w:ind w:left="107"/>
              <w:rPr>
                <w:color w:val="FF0000"/>
                <w:sz w:val="24"/>
              </w:rPr>
            </w:pPr>
            <w:r w:rsidRPr="006D421A">
              <w:rPr>
                <w:sz w:val="24"/>
              </w:rPr>
              <w:t>практиков</w:t>
            </w:r>
          </w:p>
        </w:tc>
        <w:tc>
          <w:tcPr>
            <w:tcW w:w="4787" w:type="dxa"/>
          </w:tcPr>
          <w:p w:rsidR="000F5010" w:rsidRDefault="009A1975" w:rsidP="00CF0E15">
            <w:pPr>
              <w:pStyle w:val="TableParagraph"/>
              <w:spacing w:line="262" w:lineRule="exact"/>
              <w:ind w:left="162" w:firstLine="284"/>
              <w:rPr>
                <w:i/>
                <w:sz w:val="24"/>
              </w:rPr>
            </w:pPr>
            <w:r w:rsidRPr="009A1975">
              <w:rPr>
                <w:i/>
                <w:sz w:val="24"/>
              </w:rPr>
              <w:t>https://disk.yandex.ru/d/LtW3ukv-T8ImaA</w:t>
            </w:r>
          </w:p>
        </w:tc>
      </w:tr>
      <w:tr w:rsidR="000F5010">
        <w:trPr>
          <w:trHeight w:val="551"/>
        </w:trPr>
        <w:tc>
          <w:tcPr>
            <w:tcW w:w="4964" w:type="dxa"/>
          </w:tcPr>
          <w:p w:rsidR="000F5010" w:rsidRPr="006D421A" w:rsidRDefault="00597C44">
            <w:pPr>
              <w:pStyle w:val="TableParagraph"/>
              <w:tabs>
                <w:tab w:val="left" w:pos="1491"/>
                <w:tab w:val="left" w:pos="2380"/>
                <w:tab w:val="left" w:pos="3330"/>
                <w:tab w:val="left" w:pos="3889"/>
              </w:tabs>
              <w:spacing w:line="262" w:lineRule="exact"/>
              <w:ind w:left="107"/>
              <w:rPr>
                <w:i/>
                <w:sz w:val="24"/>
              </w:rPr>
            </w:pPr>
            <w:proofErr w:type="gramStart"/>
            <w:r w:rsidRPr="006D421A">
              <w:rPr>
                <w:sz w:val="24"/>
              </w:rPr>
              <w:t>Ключевые</w:t>
            </w:r>
            <w:r w:rsidRPr="006D421A">
              <w:rPr>
                <w:sz w:val="24"/>
              </w:rPr>
              <w:tab/>
              <w:t>слова</w:t>
            </w:r>
            <w:r w:rsidRPr="006D421A">
              <w:rPr>
                <w:sz w:val="24"/>
              </w:rPr>
              <w:tab/>
            </w:r>
            <w:r w:rsidRPr="006D421A">
              <w:rPr>
                <w:i/>
                <w:sz w:val="24"/>
              </w:rPr>
              <w:t>(теги,</w:t>
            </w:r>
            <w:r w:rsidRPr="006D421A">
              <w:rPr>
                <w:i/>
                <w:sz w:val="24"/>
              </w:rPr>
              <w:tab/>
              <w:t>по</w:t>
            </w:r>
            <w:r w:rsidRPr="006D421A">
              <w:rPr>
                <w:i/>
                <w:sz w:val="24"/>
              </w:rPr>
              <w:tab/>
              <w:t>которым</w:t>
            </w:r>
            <w:proofErr w:type="gramEnd"/>
          </w:p>
          <w:p w:rsidR="000F5010" w:rsidRPr="000F7314" w:rsidRDefault="006D421A">
            <w:pPr>
              <w:pStyle w:val="TableParagraph"/>
              <w:spacing w:line="269" w:lineRule="exact"/>
              <w:ind w:left="107"/>
              <w:rPr>
                <w:i/>
                <w:color w:val="FF0000"/>
                <w:sz w:val="24"/>
              </w:rPr>
            </w:pPr>
            <w:proofErr w:type="gramStart"/>
            <w:r w:rsidRPr="006D421A">
              <w:rPr>
                <w:i/>
                <w:sz w:val="24"/>
              </w:rPr>
              <w:t>В</w:t>
            </w:r>
            <w:r w:rsidR="00597C44" w:rsidRPr="006D421A">
              <w:rPr>
                <w:i/>
                <w:sz w:val="24"/>
              </w:rPr>
              <w:t>озможен</w:t>
            </w:r>
            <w:r w:rsidRPr="006D421A">
              <w:rPr>
                <w:i/>
                <w:sz w:val="24"/>
              </w:rPr>
              <w:t xml:space="preserve"> </w:t>
            </w:r>
            <w:r w:rsidR="00597C44" w:rsidRPr="006D421A">
              <w:rPr>
                <w:i/>
                <w:sz w:val="24"/>
              </w:rPr>
              <w:t>поиск</w:t>
            </w:r>
            <w:r w:rsidRPr="006D421A">
              <w:rPr>
                <w:i/>
                <w:sz w:val="24"/>
              </w:rPr>
              <w:t xml:space="preserve"> </w:t>
            </w:r>
            <w:r w:rsidR="00597C44" w:rsidRPr="006D421A">
              <w:rPr>
                <w:i/>
                <w:sz w:val="24"/>
              </w:rPr>
              <w:t>практики</w:t>
            </w:r>
            <w:r w:rsidRPr="006D421A">
              <w:rPr>
                <w:i/>
                <w:sz w:val="24"/>
              </w:rPr>
              <w:t xml:space="preserve"> </w:t>
            </w:r>
            <w:r w:rsidR="00597C44" w:rsidRPr="006D421A">
              <w:rPr>
                <w:i/>
                <w:sz w:val="24"/>
              </w:rPr>
              <w:t>в реестре)</w:t>
            </w:r>
            <w:proofErr w:type="gramEnd"/>
          </w:p>
        </w:tc>
        <w:tc>
          <w:tcPr>
            <w:tcW w:w="4787" w:type="dxa"/>
          </w:tcPr>
          <w:p w:rsidR="00E932CC" w:rsidRDefault="00E932CC" w:rsidP="00E932CC">
            <w:pPr>
              <w:pStyle w:val="TableParagraph"/>
              <w:ind w:left="162"/>
            </w:pPr>
            <w:r>
              <w:t xml:space="preserve">- несовершеннолетние матери; </w:t>
            </w:r>
          </w:p>
          <w:p w:rsidR="000F5010" w:rsidRDefault="00E932CC" w:rsidP="00E932CC">
            <w:pPr>
              <w:pStyle w:val="TableParagraph"/>
              <w:ind w:left="162"/>
            </w:pPr>
            <w:r>
              <w:t>- социально – психологическая поддержка;</w:t>
            </w:r>
          </w:p>
          <w:p w:rsidR="00E932CC" w:rsidRDefault="00E932CC" w:rsidP="00E932CC">
            <w:pPr>
              <w:pStyle w:val="TableParagraph"/>
              <w:ind w:left="162"/>
              <w:rPr>
                <w:sz w:val="24"/>
                <w:szCs w:val="24"/>
              </w:rPr>
            </w:pPr>
            <w:r>
              <w:t xml:space="preserve">- </w:t>
            </w:r>
            <w:r w:rsidRPr="008A5708">
              <w:rPr>
                <w:sz w:val="24"/>
                <w:szCs w:val="24"/>
              </w:rPr>
              <w:t>межведомственной системы</w:t>
            </w:r>
            <w:r>
              <w:rPr>
                <w:sz w:val="24"/>
                <w:szCs w:val="24"/>
              </w:rPr>
              <w:t>;</w:t>
            </w:r>
          </w:p>
          <w:p w:rsidR="00E932CC" w:rsidRDefault="00E932CC" w:rsidP="00E932CC">
            <w:pPr>
              <w:pStyle w:val="TableParagraph"/>
              <w:ind w:left="162"/>
              <w:rPr>
                <w:sz w:val="24"/>
                <w:szCs w:val="24"/>
              </w:rPr>
            </w:pPr>
            <w:r w:rsidRPr="008A57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Служба</w:t>
            </w:r>
            <w:r w:rsidRPr="00330E02">
              <w:rPr>
                <w:sz w:val="24"/>
                <w:szCs w:val="24"/>
              </w:rPr>
              <w:t xml:space="preserve"> социально-психологической поддержки несовершеннолетних матерей</w:t>
            </w:r>
            <w:r w:rsidR="0094653C">
              <w:rPr>
                <w:sz w:val="24"/>
                <w:szCs w:val="24"/>
              </w:rPr>
              <w:t>;</w:t>
            </w:r>
          </w:p>
          <w:p w:rsidR="00E932CC" w:rsidRDefault="00E932CC" w:rsidP="00E932CC">
            <w:pPr>
              <w:pStyle w:val="TableParagraph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экстренная психологическая</w:t>
            </w:r>
            <w:r w:rsidR="0094653C">
              <w:rPr>
                <w:sz w:val="24"/>
                <w:szCs w:val="24"/>
              </w:rPr>
              <w:t xml:space="preserve"> помощь;</w:t>
            </w:r>
          </w:p>
          <w:p w:rsidR="0094653C" w:rsidRDefault="0094653C" w:rsidP="00E932CC">
            <w:pPr>
              <w:pStyle w:val="TableParagraph"/>
              <w:ind w:left="162"/>
            </w:pPr>
            <w:r>
              <w:rPr>
                <w:sz w:val="24"/>
                <w:szCs w:val="24"/>
              </w:rPr>
              <w:t>- «Сеть социальных контактов»</w:t>
            </w:r>
          </w:p>
        </w:tc>
      </w:tr>
      <w:tr w:rsidR="000F5010">
        <w:trPr>
          <w:trHeight w:val="275"/>
        </w:trPr>
        <w:tc>
          <w:tcPr>
            <w:tcW w:w="9751" w:type="dxa"/>
            <w:gridSpan w:val="2"/>
          </w:tcPr>
          <w:p w:rsidR="000F5010" w:rsidRDefault="00597C44">
            <w:pPr>
              <w:pStyle w:val="TableParagraph"/>
              <w:spacing w:line="256" w:lineRule="exact"/>
              <w:ind w:left="3544" w:right="3536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 w:rsidR="006D421A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6D421A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0F5010">
        <w:trPr>
          <w:trHeight w:val="1656"/>
        </w:trPr>
        <w:tc>
          <w:tcPr>
            <w:tcW w:w="4964" w:type="dxa"/>
          </w:tcPr>
          <w:p w:rsidR="000F5010" w:rsidRDefault="00597C4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Названиеорганизации</w:t>
            </w:r>
          </w:p>
        </w:tc>
        <w:tc>
          <w:tcPr>
            <w:tcW w:w="4787" w:type="dxa"/>
          </w:tcPr>
          <w:p w:rsidR="00F931AF" w:rsidRDefault="007375B2" w:rsidP="007375B2">
            <w:pPr>
              <w:pStyle w:val="TableParagraph"/>
              <w:spacing w:line="269" w:lineRule="exact"/>
              <w:ind w:left="105"/>
              <w:jc w:val="both"/>
            </w:pPr>
            <w:r>
              <w:rPr>
                <w:i/>
                <w:sz w:val="24"/>
              </w:rPr>
              <w:t xml:space="preserve">Полное наименование </w:t>
            </w:r>
            <w:r>
              <w:rPr>
                <w:i/>
                <w:spacing w:val="-1"/>
                <w:sz w:val="24"/>
              </w:rPr>
              <w:t>организации:</w:t>
            </w:r>
            <w:r w:rsidR="006D421A">
              <w:rPr>
                <w:i/>
                <w:spacing w:val="-1"/>
                <w:sz w:val="24"/>
              </w:rPr>
              <w:t xml:space="preserve"> </w:t>
            </w:r>
            <w:r w:rsidR="00F931AF">
              <w:t>Государственное бюджетное учреждение «Центр социальной помощи семье и детям Городецкого района»</w:t>
            </w:r>
          </w:p>
          <w:p w:rsidR="00F931AF" w:rsidRDefault="007375B2" w:rsidP="007375B2">
            <w:pPr>
              <w:pStyle w:val="TableParagraph"/>
              <w:spacing w:line="269" w:lineRule="exact"/>
              <w:ind w:left="105"/>
              <w:jc w:val="both"/>
            </w:pPr>
            <w:r>
              <w:rPr>
                <w:i/>
                <w:sz w:val="24"/>
              </w:rPr>
              <w:t>Сокращенное наименование организации:</w:t>
            </w:r>
            <w:r>
              <w:t xml:space="preserve"> ГБУ «ЦСПСД Городецкого района»</w:t>
            </w:r>
          </w:p>
          <w:p w:rsidR="007375B2" w:rsidRDefault="007375B2" w:rsidP="007375B2">
            <w:pPr>
              <w:pStyle w:val="TableParagraph"/>
              <w:spacing w:line="269" w:lineRule="exact"/>
              <w:ind w:left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Статус</w:t>
            </w:r>
            <w:r>
              <w:rPr>
                <w:i/>
                <w:sz w:val="24"/>
              </w:rPr>
              <w:tab/>
              <w:t>организации:</w:t>
            </w:r>
            <w:r w:rsidR="006D421A">
              <w:rPr>
                <w:i/>
                <w:sz w:val="24"/>
              </w:rPr>
              <w:t xml:space="preserve"> </w:t>
            </w:r>
            <w:r w:rsidRPr="007375B2">
              <w:rPr>
                <w:sz w:val="24"/>
              </w:rPr>
              <w:t xml:space="preserve">опорная площадка по развитию </w:t>
            </w:r>
            <w:r w:rsidRPr="00BF631B">
              <w:rPr>
                <w:sz w:val="24"/>
                <w:szCs w:val="24"/>
              </w:rPr>
              <w:t xml:space="preserve">социально-психологической поддержки несовершеннолетних матерей, нуждающихся в помощи и поддержке государства, </w:t>
            </w:r>
            <w:r w:rsidRPr="007375B2">
              <w:rPr>
                <w:sz w:val="24"/>
                <w:szCs w:val="24"/>
              </w:rPr>
              <w:t>включая воспитанниц организаций для детей-сирот и детей, оставшихся без попечения родителей, нуждающихся в помощи и поддержке государства</w:t>
            </w:r>
            <w:r>
              <w:rPr>
                <w:sz w:val="24"/>
                <w:szCs w:val="24"/>
              </w:rPr>
              <w:t xml:space="preserve">, в Нижегородской области с </w:t>
            </w:r>
            <w:r w:rsidRPr="007375B2">
              <w:rPr>
                <w:sz w:val="24"/>
                <w:szCs w:val="24"/>
              </w:rPr>
              <w:t xml:space="preserve"> 2021 год</w:t>
            </w:r>
            <w:r>
              <w:rPr>
                <w:sz w:val="24"/>
                <w:szCs w:val="24"/>
              </w:rPr>
              <w:t>а</w:t>
            </w:r>
          </w:p>
        </w:tc>
      </w:tr>
      <w:tr w:rsidR="000F5010">
        <w:trPr>
          <w:trHeight w:val="333"/>
        </w:trPr>
        <w:tc>
          <w:tcPr>
            <w:tcW w:w="4964" w:type="dxa"/>
          </w:tcPr>
          <w:p w:rsidR="000F5010" w:rsidRDefault="00597C4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Контактнаяинформация:</w:t>
            </w:r>
          </w:p>
        </w:tc>
        <w:tc>
          <w:tcPr>
            <w:tcW w:w="4787" w:type="dxa"/>
          </w:tcPr>
          <w:p w:rsidR="000F5010" w:rsidRDefault="000F5010">
            <w:pPr>
              <w:pStyle w:val="TableParagraph"/>
            </w:pPr>
          </w:p>
        </w:tc>
      </w:tr>
      <w:tr w:rsidR="000F5010">
        <w:trPr>
          <w:trHeight w:val="275"/>
        </w:trPr>
        <w:tc>
          <w:tcPr>
            <w:tcW w:w="4964" w:type="dxa"/>
          </w:tcPr>
          <w:p w:rsidR="000F5010" w:rsidRDefault="006D421A">
            <w:pPr>
              <w:pStyle w:val="TableParagraph"/>
              <w:spacing w:line="256" w:lineRule="exact"/>
              <w:ind w:left="707"/>
              <w:rPr>
                <w:sz w:val="24"/>
              </w:rPr>
            </w:pPr>
            <w:r>
              <w:rPr>
                <w:sz w:val="24"/>
              </w:rPr>
              <w:t>ю</w:t>
            </w:r>
            <w:r w:rsidR="00597C44">
              <w:rPr>
                <w:sz w:val="24"/>
              </w:rPr>
              <w:t>ридический</w:t>
            </w:r>
            <w:r>
              <w:rPr>
                <w:sz w:val="24"/>
              </w:rPr>
              <w:t xml:space="preserve"> </w:t>
            </w:r>
            <w:r w:rsidR="00597C44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597C44">
              <w:rPr>
                <w:sz w:val="24"/>
              </w:rPr>
              <w:t>фактический</w:t>
            </w:r>
            <w:r>
              <w:rPr>
                <w:sz w:val="24"/>
              </w:rPr>
              <w:t xml:space="preserve"> </w:t>
            </w:r>
            <w:r w:rsidR="00597C44">
              <w:rPr>
                <w:sz w:val="24"/>
              </w:rPr>
              <w:t>адрес</w:t>
            </w:r>
          </w:p>
        </w:tc>
        <w:tc>
          <w:tcPr>
            <w:tcW w:w="4787" w:type="dxa"/>
          </w:tcPr>
          <w:p w:rsidR="000F5010" w:rsidRDefault="006D421A" w:rsidP="005F3074">
            <w:pPr>
              <w:pStyle w:val="TableParagraph"/>
              <w:jc w:val="both"/>
            </w:pPr>
            <w:r>
              <w:rPr>
                <w:sz w:val="24"/>
              </w:rPr>
              <w:t>ю</w:t>
            </w:r>
            <w:r w:rsidR="009305F3">
              <w:rPr>
                <w:sz w:val="24"/>
              </w:rPr>
              <w:t>ридический</w:t>
            </w:r>
            <w:r>
              <w:rPr>
                <w:sz w:val="24"/>
              </w:rPr>
              <w:t xml:space="preserve"> </w:t>
            </w:r>
            <w:r w:rsidR="009305F3">
              <w:rPr>
                <w:sz w:val="24"/>
              </w:rPr>
              <w:t>адрес:</w:t>
            </w:r>
            <w:r w:rsidR="009305F3">
              <w:t xml:space="preserve"> 606508, </w:t>
            </w:r>
            <w:proofErr w:type="gramStart"/>
            <w:r w:rsidR="009305F3">
              <w:t>Нижегородская</w:t>
            </w:r>
            <w:proofErr w:type="gramEnd"/>
            <w:r w:rsidR="009305F3">
              <w:t xml:space="preserve"> обл., г. Городец, ул. Мелиораторов, д.15</w:t>
            </w:r>
          </w:p>
          <w:p w:rsidR="009305F3" w:rsidRDefault="006D421A" w:rsidP="005F3074">
            <w:pPr>
              <w:pStyle w:val="TableParagraph"/>
              <w:jc w:val="both"/>
              <w:rPr>
                <w:sz w:val="20"/>
              </w:rPr>
            </w:pPr>
            <w:r>
              <w:rPr>
                <w:sz w:val="24"/>
              </w:rPr>
              <w:t>ф</w:t>
            </w:r>
            <w:r w:rsidR="009305F3">
              <w:rPr>
                <w:sz w:val="24"/>
              </w:rPr>
              <w:t>актический</w:t>
            </w:r>
            <w:r>
              <w:rPr>
                <w:sz w:val="24"/>
              </w:rPr>
              <w:t xml:space="preserve"> </w:t>
            </w:r>
            <w:r w:rsidR="009305F3">
              <w:rPr>
                <w:sz w:val="24"/>
              </w:rPr>
              <w:t xml:space="preserve">адрес: </w:t>
            </w:r>
            <w:r w:rsidR="009305F3">
              <w:t xml:space="preserve">606508, </w:t>
            </w:r>
            <w:proofErr w:type="gramStart"/>
            <w:r w:rsidR="009305F3">
              <w:t>Нижегородская</w:t>
            </w:r>
            <w:proofErr w:type="gramEnd"/>
            <w:r w:rsidR="009305F3">
              <w:t xml:space="preserve"> обл., г. Городец, ул. Мелиораторов, д.15</w:t>
            </w:r>
          </w:p>
        </w:tc>
      </w:tr>
      <w:tr w:rsidR="000F5010">
        <w:trPr>
          <w:trHeight w:val="335"/>
        </w:trPr>
        <w:tc>
          <w:tcPr>
            <w:tcW w:w="4964" w:type="dxa"/>
          </w:tcPr>
          <w:p w:rsidR="000F5010" w:rsidRDefault="006D421A">
            <w:pPr>
              <w:pStyle w:val="TableParagraph"/>
              <w:spacing w:line="262" w:lineRule="exact"/>
              <w:ind w:left="707"/>
              <w:rPr>
                <w:sz w:val="24"/>
              </w:rPr>
            </w:pPr>
            <w:r>
              <w:rPr>
                <w:sz w:val="24"/>
              </w:rPr>
              <w:t>р</w:t>
            </w:r>
            <w:r w:rsidR="00597C44">
              <w:rPr>
                <w:sz w:val="24"/>
              </w:rPr>
              <w:t>уководитель</w:t>
            </w:r>
            <w:r>
              <w:rPr>
                <w:sz w:val="24"/>
              </w:rPr>
              <w:t xml:space="preserve"> </w:t>
            </w:r>
            <w:r w:rsidR="00597C44">
              <w:rPr>
                <w:sz w:val="24"/>
              </w:rPr>
              <w:t>организации</w:t>
            </w:r>
          </w:p>
        </w:tc>
        <w:tc>
          <w:tcPr>
            <w:tcW w:w="4787" w:type="dxa"/>
          </w:tcPr>
          <w:p w:rsidR="000F5010" w:rsidRDefault="005F3074" w:rsidP="005F3074">
            <w:pPr>
              <w:pStyle w:val="TableParagraph"/>
              <w:spacing w:line="262" w:lineRule="exact"/>
              <w:ind w:left="20"/>
              <w:jc w:val="both"/>
              <w:rPr>
                <w:i/>
                <w:sz w:val="24"/>
              </w:rPr>
            </w:pPr>
            <w:r>
              <w:t>Сметанина Татьян</w:t>
            </w:r>
            <w:r w:rsidR="006D421A">
              <w:t>а</w:t>
            </w:r>
            <w:r>
              <w:t xml:space="preserve"> Владимировна, директор Государственного бюджетного учреждения «Центр социальной помощи семье и детям Городецкого района»,          телефон 8 (83161) 9 77 12, 8 902 6828380</w:t>
            </w:r>
          </w:p>
        </w:tc>
      </w:tr>
      <w:tr w:rsidR="000F5010">
        <w:trPr>
          <w:trHeight w:val="335"/>
        </w:trPr>
        <w:tc>
          <w:tcPr>
            <w:tcW w:w="4964" w:type="dxa"/>
          </w:tcPr>
          <w:p w:rsidR="000F5010" w:rsidRDefault="006D421A">
            <w:pPr>
              <w:pStyle w:val="TableParagraph"/>
              <w:spacing w:line="262" w:lineRule="exact"/>
              <w:ind w:left="707"/>
              <w:rPr>
                <w:sz w:val="24"/>
              </w:rPr>
            </w:pPr>
            <w:r>
              <w:rPr>
                <w:sz w:val="24"/>
              </w:rPr>
              <w:t>к</w:t>
            </w:r>
            <w:r w:rsidR="00597C44">
              <w:rPr>
                <w:sz w:val="24"/>
              </w:rPr>
              <w:t>онтактное</w:t>
            </w:r>
            <w:r>
              <w:rPr>
                <w:sz w:val="24"/>
              </w:rPr>
              <w:t xml:space="preserve"> </w:t>
            </w:r>
            <w:r w:rsidR="00597C44">
              <w:rPr>
                <w:sz w:val="24"/>
              </w:rPr>
              <w:t>лицо</w:t>
            </w:r>
          </w:p>
        </w:tc>
        <w:tc>
          <w:tcPr>
            <w:tcW w:w="4787" w:type="dxa"/>
          </w:tcPr>
          <w:p w:rsidR="000F5010" w:rsidRDefault="005F3074" w:rsidP="005F3074">
            <w:pPr>
              <w:pStyle w:val="TableParagraph"/>
              <w:spacing w:line="262" w:lineRule="exact"/>
              <w:ind w:left="20"/>
              <w:jc w:val="both"/>
              <w:rPr>
                <w:i/>
                <w:sz w:val="24"/>
              </w:rPr>
            </w:pPr>
            <w:r>
              <w:t>Сметанина Татьян</w:t>
            </w:r>
            <w:r w:rsidR="006D421A">
              <w:t>а</w:t>
            </w:r>
            <w:r>
              <w:t xml:space="preserve"> Владимировна, директор </w:t>
            </w:r>
            <w:r>
              <w:lastRenderedPageBreak/>
              <w:t>Государственного бюджетного учреждения «Центр социальной помощи семье и детям Городецкого района»,          телефон 8 (83161) 9 77 12, 8 902 6828380</w:t>
            </w:r>
          </w:p>
        </w:tc>
      </w:tr>
      <w:tr w:rsidR="000F5010">
        <w:trPr>
          <w:trHeight w:val="306"/>
        </w:trPr>
        <w:tc>
          <w:tcPr>
            <w:tcW w:w="4964" w:type="dxa"/>
          </w:tcPr>
          <w:p w:rsidR="000F5010" w:rsidRDefault="006D421A">
            <w:pPr>
              <w:pStyle w:val="TableParagraph"/>
              <w:spacing w:line="265" w:lineRule="exact"/>
              <w:ind w:left="707"/>
              <w:rPr>
                <w:sz w:val="24"/>
              </w:rPr>
            </w:pPr>
            <w:r>
              <w:rPr>
                <w:sz w:val="24"/>
              </w:rPr>
              <w:lastRenderedPageBreak/>
              <w:t>э</w:t>
            </w:r>
            <w:r w:rsidR="00597C44">
              <w:rPr>
                <w:sz w:val="24"/>
              </w:rPr>
              <w:t>лектронная</w:t>
            </w:r>
            <w:r>
              <w:rPr>
                <w:sz w:val="24"/>
              </w:rPr>
              <w:t xml:space="preserve"> </w:t>
            </w:r>
            <w:r w:rsidR="00597C44">
              <w:rPr>
                <w:sz w:val="24"/>
              </w:rPr>
              <w:t>почта</w:t>
            </w:r>
          </w:p>
        </w:tc>
        <w:tc>
          <w:tcPr>
            <w:tcW w:w="4787" w:type="dxa"/>
          </w:tcPr>
          <w:p w:rsidR="000F5010" w:rsidRDefault="009F6709">
            <w:pPr>
              <w:pStyle w:val="TableParagraph"/>
            </w:pPr>
            <w:proofErr w:type="spellStart"/>
            <w:r>
              <w:rPr>
                <w:lang w:val="en-US"/>
              </w:rPr>
              <w:t>cspsd</w:t>
            </w:r>
            <w:proofErr w:type="spellEnd"/>
            <w:r w:rsidRPr="00B72D55">
              <w:t>@</w:t>
            </w:r>
            <w:proofErr w:type="spellStart"/>
            <w:r>
              <w:rPr>
                <w:lang w:val="en-US"/>
              </w:rPr>
              <w:t>soc</w:t>
            </w:r>
            <w:proofErr w:type="spellEnd"/>
            <w:r w:rsidRPr="00B72D55">
              <w:t>.</w:t>
            </w:r>
            <w:proofErr w:type="spellStart"/>
            <w:r>
              <w:rPr>
                <w:lang w:val="en-US"/>
              </w:rPr>
              <w:t>grd</w:t>
            </w:r>
            <w:proofErr w:type="spellEnd"/>
            <w:r w:rsidRPr="00B72D55">
              <w:t>.</w:t>
            </w:r>
            <w:proofErr w:type="spellStart"/>
            <w:r>
              <w:rPr>
                <w:lang w:val="en-US"/>
              </w:rPr>
              <w:t>nnov</w:t>
            </w:r>
            <w:proofErr w:type="spellEnd"/>
            <w:r w:rsidRPr="00B72D5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0F5010" w:rsidRPr="00745A3D">
        <w:trPr>
          <w:trHeight w:val="299"/>
        </w:trPr>
        <w:tc>
          <w:tcPr>
            <w:tcW w:w="4964" w:type="dxa"/>
          </w:tcPr>
          <w:p w:rsidR="000F5010" w:rsidRDefault="006D421A">
            <w:pPr>
              <w:pStyle w:val="TableParagraph"/>
              <w:spacing w:line="262" w:lineRule="exact"/>
              <w:ind w:left="707"/>
              <w:rPr>
                <w:sz w:val="24"/>
              </w:rPr>
            </w:pPr>
            <w:r>
              <w:rPr>
                <w:sz w:val="24"/>
              </w:rPr>
              <w:t>с</w:t>
            </w:r>
            <w:r w:rsidR="00597C44">
              <w:rPr>
                <w:sz w:val="24"/>
              </w:rPr>
              <w:t>айт</w:t>
            </w:r>
            <w:r>
              <w:rPr>
                <w:sz w:val="24"/>
              </w:rPr>
              <w:t xml:space="preserve"> </w:t>
            </w:r>
            <w:r w:rsidR="00597C44">
              <w:rPr>
                <w:sz w:val="24"/>
              </w:rPr>
              <w:t>организации</w:t>
            </w:r>
          </w:p>
        </w:tc>
        <w:tc>
          <w:tcPr>
            <w:tcW w:w="4787" w:type="dxa"/>
          </w:tcPr>
          <w:p w:rsidR="009F6709" w:rsidRDefault="00815E6C" w:rsidP="009F6709">
            <w:pPr>
              <w:jc w:val="both"/>
            </w:pPr>
            <w:r>
              <w:t>О</w:t>
            </w:r>
            <w:r w:rsidR="009F6709" w:rsidRPr="00264AE0">
              <w:t xml:space="preserve">фициальный сайт </w:t>
            </w:r>
            <w:hyperlink r:id="rId13" w:history="1">
              <w:r w:rsidR="009F6709" w:rsidRPr="00745A3D">
                <w:t>http://www.soc52.ru/cspsd-grd</w:t>
              </w:r>
            </w:hyperlink>
            <w:r w:rsidR="009F6709">
              <w:t>;</w:t>
            </w:r>
          </w:p>
          <w:p w:rsidR="009F6709" w:rsidRPr="00745A3D" w:rsidRDefault="009F6709" w:rsidP="009F6709">
            <w:pPr>
              <w:pStyle w:val="TableParagraph"/>
              <w:jc w:val="both"/>
              <w:rPr>
                <w:u w:val="single"/>
              </w:rPr>
            </w:pPr>
            <w:r w:rsidRPr="00A561AF">
              <w:t xml:space="preserve">страница учреждения в социальной сети </w:t>
            </w:r>
            <w:r w:rsidRPr="00B72D55">
              <w:t>ВКонтакте</w:t>
            </w:r>
            <w:r>
              <w:t xml:space="preserve">: </w:t>
            </w:r>
            <w:hyperlink r:id="rId14" w:history="1">
              <w:r w:rsidRPr="00745A3D">
                <w:t>https://vk.com/center_deti</w:t>
              </w:r>
            </w:hyperlink>
            <w:r>
              <w:rPr>
                <w:u w:val="single"/>
              </w:rPr>
              <w:t>;</w:t>
            </w:r>
            <w:r w:rsidR="006D421A">
              <w:rPr>
                <w:u w:val="single"/>
              </w:rPr>
              <w:t xml:space="preserve"> </w:t>
            </w:r>
            <w:r w:rsidR="00745A3D">
              <w:rPr>
                <w:color w:val="000000"/>
                <w:sz w:val="24"/>
                <w:szCs w:val="24"/>
                <w:shd w:val="clear" w:color="auto" w:fill="FFFFFF"/>
              </w:rPr>
              <w:t>сообщество «Вектор жизни»</w:t>
            </w:r>
            <w:r w:rsidR="00745A3D" w:rsidRPr="00A561AF">
              <w:t xml:space="preserve"> в социальной сети </w:t>
            </w:r>
            <w:r w:rsidR="00745A3D" w:rsidRPr="00B72D55">
              <w:t>ВКонтакте</w:t>
            </w:r>
            <w:r w:rsidR="00745A3D">
              <w:t>:</w:t>
            </w:r>
            <w:r w:rsidR="00745A3D" w:rsidRPr="00745A3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="00745A3D" w:rsidRPr="00745A3D">
              <w:rPr>
                <w:color w:val="000000"/>
                <w:sz w:val="24"/>
                <w:szCs w:val="24"/>
                <w:shd w:val="clear" w:color="auto" w:fill="FFFFFF"/>
              </w:rPr>
              <w:t>://</w:t>
            </w:r>
            <w:r w:rsidR="00745A3D" w:rsidRPr="00745A3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vk</w:t>
            </w:r>
            <w:r w:rsidR="00745A3D" w:rsidRPr="00745A3D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45A3D" w:rsidRPr="00745A3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com</w:t>
            </w:r>
            <w:r w:rsidR="00745A3D" w:rsidRPr="00745A3D"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r w:rsidR="00745A3D" w:rsidRPr="00745A3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on</w:t>
            </w:r>
            <w:r w:rsidR="00745A3D" w:rsidRPr="00745A3D">
              <w:rPr>
                <w:color w:val="000000"/>
                <w:sz w:val="24"/>
                <w:szCs w:val="24"/>
                <w:shd w:val="clear" w:color="auto" w:fill="FFFFFF"/>
              </w:rPr>
              <w:t>_</w:t>
            </w:r>
            <w:r w:rsidR="00745A3D" w:rsidRPr="00745A3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="00745A3D" w:rsidRPr="00745A3D">
              <w:rPr>
                <w:color w:val="000000"/>
                <w:sz w:val="24"/>
                <w:szCs w:val="24"/>
                <w:shd w:val="clear" w:color="auto" w:fill="FFFFFF"/>
              </w:rPr>
              <w:t>_</w:t>
            </w:r>
            <w:r w:rsidR="00745A3D" w:rsidRPr="00745A3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way</w:t>
            </w:r>
            <w:r w:rsidR="00745A3D" w:rsidRPr="00745A3D">
              <w:rPr>
                <w:color w:val="000000"/>
                <w:sz w:val="24"/>
                <w:szCs w:val="24"/>
                <w:shd w:val="clear" w:color="auto" w:fill="FFFFFF"/>
              </w:rPr>
              <w:t>_</w:t>
            </w:r>
            <w:r w:rsidR="00745A3D" w:rsidRPr="00745A3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="00745A3D" w:rsidRPr="00745A3D">
              <w:rPr>
                <w:color w:val="000000"/>
                <w:sz w:val="24"/>
                <w:szCs w:val="24"/>
                <w:shd w:val="clear" w:color="auto" w:fill="FFFFFF"/>
              </w:rPr>
              <w:t>_</w:t>
            </w:r>
            <w:r w:rsidR="00745A3D" w:rsidRPr="00745A3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r w:rsidR="00745A3D" w:rsidRPr="00745A3D">
              <w:rPr>
                <w:color w:val="000000"/>
                <w:sz w:val="24"/>
                <w:szCs w:val="24"/>
                <w:shd w:val="clear" w:color="auto" w:fill="FFFFFF"/>
              </w:rPr>
              <w:t>_</w:t>
            </w:r>
            <w:r w:rsidR="00745A3D" w:rsidRPr="00745A3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new</w:t>
            </w:r>
            <w:r w:rsidR="00745A3D" w:rsidRPr="00745A3D">
              <w:rPr>
                <w:color w:val="000000"/>
                <w:sz w:val="24"/>
                <w:szCs w:val="24"/>
                <w:shd w:val="clear" w:color="auto" w:fill="FFFFFF"/>
              </w:rPr>
              <w:t>_</w:t>
            </w:r>
            <w:r w:rsidR="00745A3D" w:rsidRPr="00745A3D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life</w:t>
            </w:r>
          </w:p>
        </w:tc>
      </w:tr>
    </w:tbl>
    <w:p w:rsidR="000F5010" w:rsidRPr="00745A3D" w:rsidRDefault="000F5010">
      <w:pPr>
        <w:pStyle w:val="a3"/>
        <w:spacing w:before="11"/>
        <w:rPr>
          <w:sz w:val="18"/>
        </w:rPr>
      </w:pPr>
    </w:p>
    <w:p w:rsidR="000F5010" w:rsidRDefault="000F5010" w:rsidP="00CD525F">
      <w:pPr>
        <w:tabs>
          <w:tab w:val="left" w:pos="5579"/>
          <w:tab w:val="left" w:pos="5884"/>
          <w:tab w:val="left" w:pos="8459"/>
        </w:tabs>
        <w:ind w:left="118"/>
        <w:jc w:val="both"/>
        <w:rPr>
          <w:i/>
          <w:sz w:val="24"/>
        </w:rPr>
      </w:pPr>
    </w:p>
    <w:sectPr w:rsidR="000F5010" w:rsidSect="0032480C">
      <w:pgSz w:w="11910" w:h="16840"/>
      <w:pgMar w:top="1120" w:right="620" w:bottom="851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71A29"/>
    <w:multiLevelType w:val="multilevel"/>
    <w:tmpl w:val="11821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10"/>
    <w:rsid w:val="00004D6D"/>
    <w:rsid w:val="00050D5C"/>
    <w:rsid w:val="000C1194"/>
    <w:rsid w:val="000D7AC1"/>
    <w:rsid w:val="000F5010"/>
    <w:rsid w:val="000F7314"/>
    <w:rsid w:val="00110F60"/>
    <w:rsid w:val="001C7BC8"/>
    <w:rsid w:val="001E1405"/>
    <w:rsid w:val="002702C8"/>
    <w:rsid w:val="002D02B5"/>
    <w:rsid w:val="0032480C"/>
    <w:rsid w:val="00330E02"/>
    <w:rsid w:val="00375A85"/>
    <w:rsid w:val="0044486C"/>
    <w:rsid w:val="00597C44"/>
    <w:rsid w:val="005F3074"/>
    <w:rsid w:val="006739AD"/>
    <w:rsid w:val="006D421A"/>
    <w:rsid w:val="0073182C"/>
    <w:rsid w:val="007375B2"/>
    <w:rsid w:val="00745A3D"/>
    <w:rsid w:val="00815E6C"/>
    <w:rsid w:val="00881489"/>
    <w:rsid w:val="00882496"/>
    <w:rsid w:val="008A5708"/>
    <w:rsid w:val="008A699E"/>
    <w:rsid w:val="008C6FD5"/>
    <w:rsid w:val="008F383D"/>
    <w:rsid w:val="0092421F"/>
    <w:rsid w:val="0092745D"/>
    <w:rsid w:val="009305F3"/>
    <w:rsid w:val="0094653C"/>
    <w:rsid w:val="00990C5D"/>
    <w:rsid w:val="009A1975"/>
    <w:rsid w:val="009F6709"/>
    <w:rsid w:val="00A323F0"/>
    <w:rsid w:val="00A358E2"/>
    <w:rsid w:val="00AF43C8"/>
    <w:rsid w:val="00B8418D"/>
    <w:rsid w:val="00BD430B"/>
    <w:rsid w:val="00C12708"/>
    <w:rsid w:val="00CD525F"/>
    <w:rsid w:val="00CF0E15"/>
    <w:rsid w:val="00D65420"/>
    <w:rsid w:val="00D8759A"/>
    <w:rsid w:val="00DE71B7"/>
    <w:rsid w:val="00E56900"/>
    <w:rsid w:val="00E932CC"/>
    <w:rsid w:val="00EC2F11"/>
    <w:rsid w:val="00F265F4"/>
    <w:rsid w:val="00F4413F"/>
    <w:rsid w:val="00F931AF"/>
    <w:rsid w:val="00F967B4"/>
    <w:rsid w:val="00FF4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0D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50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5010"/>
    <w:rPr>
      <w:sz w:val="28"/>
      <w:szCs w:val="28"/>
    </w:rPr>
  </w:style>
  <w:style w:type="paragraph" w:styleId="a4">
    <w:name w:val="List Paragraph"/>
    <w:basedOn w:val="a"/>
    <w:uiPriority w:val="1"/>
    <w:qFormat/>
    <w:rsid w:val="000F5010"/>
  </w:style>
  <w:style w:type="paragraph" w:customStyle="1" w:styleId="TableParagraph">
    <w:name w:val="Table Paragraph"/>
    <w:basedOn w:val="a"/>
    <w:uiPriority w:val="1"/>
    <w:qFormat/>
    <w:rsid w:val="000F5010"/>
  </w:style>
  <w:style w:type="paragraph" w:styleId="a5">
    <w:name w:val="Normal (Web)"/>
    <w:basedOn w:val="a"/>
    <w:uiPriority w:val="99"/>
    <w:unhideWhenUsed/>
    <w:rsid w:val="00F967B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88249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9A197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197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D02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0D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50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5010"/>
    <w:rPr>
      <w:sz w:val="28"/>
      <w:szCs w:val="28"/>
    </w:rPr>
  </w:style>
  <w:style w:type="paragraph" w:styleId="a4">
    <w:name w:val="List Paragraph"/>
    <w:basedOn w:val="a"/>
    <w:uiPriority w:val="1"/>
    <w:qFormat/>
    <w:rsid w:val="000F5010"/>
  </w:style>
  <w:style w:type="paragraph" w:customStyle="1" w:styleId="TableParagraph">
    <w:name w:val="Table Paragraph"/>
    <w:basedOn w:val="a"/>
    <w:uiPriority w:val="1"/>
    <w:qFormat/>
    <w:rsid w:val="000F5010"/>
  </w:style>
  <w:style w:type="paragraph" w:styleId="a5">
    <w:name w:val="Normal (Web)"/>
    <w:basedOn w:val="a"/>
    <w:uiPriority w:val="99"/>
    <w:unhideWhenUsed/>
    <w:rsid w:val="00F967B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88249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9A197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A197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D02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socium.ru/index.php/news/2021/2552-1480" TargetMode="External"/><Relationship Id="rId13" Type="http://schemas.openxmlformats.org/officeDocument/2006/relationships/hyperlink" Target="http://www.soc52.ru/cspsd-grd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191961/" TargetMode="External"/><Relationship Id="rId12" Type="http://schemas.openxmlformats.org/officeDocument/2006/relationships/hyperlink" Target="https://disk.yandex.ru/d/Al61dGKrQem-O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sk.yandex.ru/d/bFzrvMpNB3kG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isk.yandex.ru/d/2-ZMwA5e0F0zP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novgorod.bezformata.com/listnews/beremennie-devochki-podrostki-i/96693488/" TargetMode="External"/><Relationship Id="rId14" Type="http://schemas.openxmlformats.org/officeDocument/2006/relationships/hyperlink" Target="https://vk.com/center_de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F145F-51B9-48E8-A1D5-EEDFCF2A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23</Pages>
  <Words>6214</Words>
  <Characters>35420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Ряденская Юлия Николаевна</dc:creator>
  <cp:lastModifiedBy>Артамонова Екатерина Вадимовна</cp:lastModifiedBy>
  <cp:revision>4</cp:revision>
  <cp:lastPrinted>2023-01-23T13:24:00Z</cp:lastPrinted>
  <dcterms:created xsi:type="dcterms:W3CDTF">2024-02-06T09:00:00Z</dcterms:created>
  <dcterms:modified xsi:type="dcterms:W3CDTF">2024-02-06T09:07:00Z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2023-01-11T00:00:00Z</vt:filetime>
  </property>
</Properties>
</file>