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B4" w:rsidRDefault="00A424B4" w:rsidP="001720A1">
      <w:pPr>
        <w:tabs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описания практики помощи детям и семьям с детьми, </w:t>
      </w:r>
    </w:p>
    <w:p w:rsidR="00A424B4" w:rsidRDefault="00A424B4" w:rsidP="001720A1">
      <w:pPr>
        <w:tabs>
          <w:tab w:val="left" w:pos="8789"/>
        </w:tabs>
        <w:jc w:val="center"/>
        <w:rPr>
          <w:sz w:val="24"/>
          <w:szCs w:val="28"/>
        </w:rPr>
      </w:pPr>
      <w:proofErr w:type="gramStart"/>
      <w:r>
        <w:rPr>
          <w:b/>
          <w:sz w:val="28"/>
          <w:szCs w:val="28"/>
        </w:rPr>
        <w:t>поддержанной</w:t>
      </w:r>
      <w:proofErr w:type="gramEnd"/>
      <w:r>
        <w:rPr>
          <w:b/>
          <w:sz w:val="28"/>
          <w:szCs w:val="28"/>
        </w:rPr>
        <w:t xml:space="preserve"> Фондом</w:t>
      </w:r>
    </w:p>
    <w:p w:rsidR="00A424B4" w:rsidRDefault="00A424B4" w:rsidP="001720A1">
      <w:pPr>
        <w:tabs>
          <w:tab w:val="left" w:pos="8789"/>
        </w:tabs>
        <w:jc w:val="both"/>
        <w:rPr>
          <w:sz w:val="28"/>
          <w:szCs w:val="28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6520"/>
      </w:tblGrid>
      <w:tr w:rsidR="00A424B4" w:rsidTr="000D565A">
        <w:trPr>
          <w:trHeight w:val="3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993"/>
                <w:tab w:val="left" w:pos="7897"/>
                <w:tab w:val="left" w:pos="8789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направление практики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0D565A" w:rsidRDefault="001720A1" w:rsidP="000D565A">
            <w:pPr>
              <w:pStyle w:val="TableParagraph"/>
              <w:tabs>
                <w:tab w:val="left" w:pos="8789"/>
              </w:tabs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социальной службы «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центр»</w:t>
            </w:r>
          </w:p>
        </w:tc>
      </w:tr>
      <w:tr w:rsidR="00A424B4" w:rsidTr="000D565A">
        <w:trPr>
          <w:trHeight w:val="3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993"/>
                <w:tab w:val="left" w:pos="7897"/>
                <w:tab w:val="left" w:pos="8789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1720A1" w:rsidP="001720A1">
            <w:pPr>
              <w:tabs>
                <w:tab w:val="left" w:pos="8789"/>
              </w:tabs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«В ЦЕНТРЕ ДОМА»</w:t>
            </w:r>
          </w:p>
        </w:tc>
      </w:tr>
      <w:tr w:rsidR="00A424B4" w:rsidTr="000D565A">
        <w:trPr>
          <w:trHeight w:val="8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424B4" w:rsidP="001720A1">
            <w:pPr>
              <w:tabs>
                <w:tab w:val="left" w:pos="993"/>
                <w:tab w:val="left" w:pos="7897"/>
                <w:tab w:val="left" w:pos="8789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 реализации практики</w:t>
            </w:r>
          </w:p>
          <w:p w:rsidR="00A424B4" w:rsidRDefault="00A424B4" w:rsidP="001720A1">
            <w:pPr>
              <w:tabs>
                <w:tab w:val="left" w:pos="993"/>
                <w:tab w:val="left" w:pos="7897"/>
                <w:tab w:val="left" w:pos="8789"/>
              </w:tabs>
              <w:spacing w:before="240" w:after="240"/>
              <w:contextualSpacing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1720A1" w:rsidP="001720A1">
            <w:pPr>
              <w:tabs>
                <w:tab w:val="left" w:pos="8789"/>
              </w:tabs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Сергиево-Посадский городской округ</w:t>
            </w:r>
          </w:p>
        </w:tc>
      </w:tr>
      <w:tr w:rsidR="00A424B4" w:rsidTr="000D565A">
        <w:trPr>
          <w:trHeight w:val="4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993"/>
                <w:tab w:val="left" w:pos="7897"/>
                <w:tab w:val="left" w:pos="8789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внедрения практики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7771CC" w:rsidP="001720A1">
            <w:pPr>
              <w:tabs>
                <w:tab w:val="left" w:pos="8789"/>
              </w:tabs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1720A1">
              <w:rPr>
                <w:color w:val="000000"/>
                <w:sz w:val="24"/>
                <w:szCs w:val="24"/>
              </w:rPr>
              <w:t>«01» апреля  2021</w:t>
            </w:r>
            <w:r w:rsidR="000D565A">
              <w:rPr>
                <w:color w:val="000000"/>
                <w:sz w:val="24"/>
                <w:szCs w:val="24"/>
              </w:rPr>
              <w:t xml:space="preserve"> </w:t>
            </w:r>
            <w:r w:rsidR="001720A1">
              <w:rPr>
                <w:color w:val="000000"/>
                <w:sz w:val="24"/>
                <w:szCs w:val="24"/>
              </w:rPr>
              <w:t>г</w:t>
            </w:r>
            <w:r w:rsidR="000D565A">
              <w:rPr>
                <w:color w:val="000000"/>
                <w:sz w:val="24"/>
                <w:szCs w:val="24"/>
              </w:rPr>
              <w:t xml:space="preserve"> по 30 сентября 2022 г.</w:t>
            </w:r>
          </w:p>
        </w:tc>
      </w:tr>
      <w:tr w:rsidR="00A424B4" w:rsidTr="000D565A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8789"/>
              </w:tabs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группы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1720A1" w:rsidP="001720A1">
            <w:pPr>
              <w:tabs>
                <w:tab w:val="left" w:pos="8789"/>
              </w:tabs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Дети-инвалиды, в том числе дети с тяжелыми множественными нарушениями развития и дети с ограниченными возможностями здоровья (ОВЗ) – 55 человек; семьи,  воспитывающие детей-инвалидов, детей с ограниченными возможностями здоровья, включая замещающие семьи – 55 семей.</w:t>
            </w:r>
          </w:p>
        </w:tc>
      </w:tr>
      <w:tr w:rsidR="00A424B4" w:rsidTr="000D565A">
        <w:trPr>
          <w:trHeight w:val="69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993"/>
                <w:tab w:val="left" w:pos="7897"/>
                <w:tab w:val="left" w:pos="8789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1" w:rsidRDefault="001720A1" w:rsidP="000D565A">
            <w:pPr>
              <w:pStyle w:val="TableParagraph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формирования эффективной системы сопровождения семей с детьми с инвалидностью и детей с ОВЗ в Сергиево-Посадском районе.</w:t>
            </w:r>
          </w:p>
          <w:p w:rsidR="00A424B4" w:rsidRDefault="001720A1" w:rsidP="001720A1">
            <w:pPr>
              <w:tabs>
                <w:tab w:val="left" w:pos="8789"/>
              </w:tabs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Социальная поддержка семей с детьми-инвалидами </w:t>
            </w: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</w:rPr>
              <w:t xml:space="preserve"> детьми с ОВЗ для обеспечения возможного максимального положительного развития таких детей в домашних  условиях семейного воспитания, их социализации, подготовки к самостоятельной жизни и интеграции в общество</w:t>
            </w:r>
          </w:p>
        </w:tc>
      </w:tr>
      <w:tr w:rsidR="00A424B4" w:rsidTr="000D565A">
        <w:trPr>
          <w:trHeight w:val="7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993"/>
                <w:tab w:val="left" w:pos="7897"/>
                <w:tab w:val="left" w:pos="8789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значимость и обоснованность  практики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1720A1" w:rsidP="001720A1">
            <w:pPr>
              <w:tabs>
                <w:tab w:val="left" w:pos="8789"/>
              </w:tabs>
              <w:ind w:right="459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 деятельности социальной службы «</w:t>
            </w:r>
            <w:proofErr w:type="spellStart"/>
            <w:r>
              <w:rPr>
                <w:color w:val="000000"/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центр» организована работа по  форме «Домашний </w:t>
            </w:r>
            <w:proofErr w:type="spellStart"/>
            <w:r>
              <w:rPr>
                <w:color w:val="000000"/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центр» - организация реабилитационного пространства на дому для обеспечения реализации краткосрочных  программ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детей-инвалидов и детей с ограниченными возможностями здоровья, в том числе принятых в замещающие семьи; обучение родителей (законных представителей) использованию реабилитационного оборудования их компетентности в вопросах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Это эффективная форма работы с детьми-инвалидами, детьми с ОВЗ и их семьями. Данная социальная практика позволяет расширить социокультурное пространство детей с инвалидностью, ОВЗ и их семей; создает благоприятные условия и равные возможности для обеспечения их прав на всестороннее развитие личности.</w:t>
            </w:r>
          </w:p>
        </w:tc>
      </w:tr>
      <w:tr w:rsidR="00A424B4" w:rsidTr="000D565A">
        <w:trPr>
          <w:trHeight w:val="5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993"/>
                <w:tab w:val="left" w:pos="7897"/>
                <w:tab w:val="left" w:pos="8789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практики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1720A1" w:rsidP="001720A1">
            <w:pPr>
              <w:tabs>
                <w:tab w:val="left" w:pos="8789"/>
              </w:tabs>
              <w:ind w:right="459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Организовать условия для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детей-инвалидов и детей с ограниченными возможностями здоровья, создать благоприятные условия и всестороннее развитие  и самореализацию, успешную интеграцию их в жизнь общества.</w:t>
            </w:r>
          </w:p>
        </w:tc>
      </w:tr>
      <w:tr w:rsidR="00A424B4" w:rsidTr="000D565A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993"/>
                <w:tab w:val="left" w:pos="7897"/>
                <w:tab w:val="left" w:pos="8789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A1" w:rsidRDefault="001720A1" w:rsidP="001720A1">
            <w:pPr>
              <w:tabs>
                <w:tab w:val="left" w:pos="8789"/>
              </w:tabs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Организация, открытие и реализация  социальной службы «</w:t>
            </w:r>
            <w:proofErr w:type="spellStart"/>
            <w:r>
              <w:rPr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sz w:val="24"/>
                <w:szCs w:val="24"/>
              </w:rPr>
              <w:t xml:space="preserve"> центр». 2.Формирование целевой группы проекта, разработка программ работы с целевой группой. </w:t>
            </w:r>
          </w:p>
          <w:p w:rsidR="004B6BB5" w:rsidRPr="004B6BB5" w:rsidRDefault="004B6BB5" w:rsidP="004B6BB5">
            <w:pPr>
              <w:tabs>
                <w:tab w:val="left" w:pos="8789"/>
              </w:tabs>
              <w:ind w:right="1167"/>
              <w:rPr>
                <w:sz w:val="24"/>
                <w:szCs w:val="24"/>
              </w:rPr>
            </w:pPr>
            <w:r w:rsidRPr="004B6BB5">
              <w:rPr>
                <w:sz w:val="24"/>
                <w:szCs w:val="24"/>
              </w:rPr>
              <w:lastRenderedPageBreak/>
              <w:t xml:space="preserve">3.Оказание комплексной психолого-педагогической и </w:t>
            </w:r>
            <w:proofErr w:type="gramStart"/>
            <w:r w:rsidRPr="004B6BB5">
              <w:rPr>
                <w:sz w:val="24"/>
                <w:szCs w:val="24"/>
              </w:rPr>
              <w:t>медико-социальной</w:t>
            </w:r>
            <w:proofErr w:type="gramEnd"/>
            <w:r w:rsidRPr="004B6BB5">
              <w:rPr>
                <w:sz w:val="24"/>
                <w:szCs w:val="24"/>
              </w:rPr>
              <w:t xml:space="preserve"> помощи семьям и детям целевой группы в том числе:</w:t>
            </w:r>
          </w:p>
          <w:p w:rsidR="004B6BB5" w:rsidRPr="004B6BB5" w:rsidRDefault="004B6BB5" w:rsidP="004B6BB5">
            <w:pPr>
              <w:tabs>
                <w:tab w:val="left" w:pos="8789"/>
              </w:tabs>
              <w:ind w:right="1167"/>
              <w:rPr>
                <w:sz w:val="24"/>
                <w:szCs w:val="24"/>
              </w:rPr>
            </w:pPr>
            <w:r w:rsidRPr="004B6BB5">
              <w:rPr>
                <w:sz w:val="24"/>
                <w:szCs w:val="24"/>
              </w:rPr>
              <w:t xml:space="preserve">обеспечение передачи диагностического материала и рекомендаций специалистов по работе с детьми по запросу родителей, оказание методической поддержки; </w:t>
            </w:r>
          </w:p>
          <w:p w:rsidR="004B6BB5" w:rsidRDefault="004B6BB5" w:rsidP="004B6BB5">
            <w:pPr>
              <w:tabs>
                <w:tab w:val="left" w:pos="8789"/>
              </w:tabs>
              <w:ind w:right="1167"/>
              <w:rPr>
                <w:sz w:val="24"/>
                <w:szCs w:val="24"/>
              </w:rPr>
            </w:pPr>
            <w:r w:rsidRPr="004B6BB5">
              <w:rPr>
                <w:sz w:val="24"/>
                <w:szCs w:val="24"/>
              </w:rPr>
              <w:t>осуществление дистанционного и выездного сопровождения семей во взаимодействии со специалистами организаций социального обслуживания по месту жительства семьи;</w:t>
            </w:r>
          </w:p>
          <w:p w:rsidR="00A424B4" w:rsidRDefault="001720A1" w:rsidP="001720A1">
            <w:pPr>
              <w:tabs>
                <w:tab w:val="left" w:pos="8789"/>
              </w:tabs>
              <w:ind w:right="1167"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Повышение профессиональных компетенций родителей, руководителей организаций и специалистов, непосредственно работающих с целевой группой, на базе профессиональной </w:t>
            </w:r>
            <w:proofErr w:type="spellStart"/>
            <w:r>
              <w:rPr>
                <w:sz w:val="24"/>
                <w:szCs w:val="24"/>
              </w:rPr>
              <w:t>стажировочной</w:t>
            </w:r>
            <w:proofErr w:type="spellEnd"/>
            <w:r>
              <w:rPr>
                <w:sz w:val="24"/>
                <w:szCs w:val="24"/>
              </w:rPr>
              <w:t xml:space="preserve"> площадки.</w:t>
            </w:r>
          </w:p>
        </w:tc>
      </w:tr>
      <w:tr w:rsidR="00A424B4" w:rsidTr="000D565A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8789"/>
              </w:tabs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Социальные результаты практики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1" w:rsidRPr="004B6BB5" w:rsidRDefault="001720A1" w:rsidP="001720A1">
            <w:pPr>
              <w:rPr>
                <w:color w:val="000000"/>
                <w:sz w:val="24"/>
                <w:szCs w:val="24"/>
              </w:rPr>
            </w:pPr>
            <w:r w:rsidRPr="004B6BB5">
              <w:rPr>
                <w:color w:val="000000"/>
                <w:sz w:val="24"/>
                <w:szCs w:val="24"/>
              </w:rPr>
              <w:t xml:space="preserve">Во время курса реабилитации прошли выполнение краткосрочных программ </w:t>
            </w:r>
            <w:proofErr w:type="gramStart"/>
            <w:r w:rsidRPr="004B6BB5">
              <w:rPr>
                <w:color w:val="000000"/>
                <w:sz w:val="24"/>
                <w:szCs w:val="24"/>
              </w:rPr>
              <w:t>комплексной</w:t>
            </w:r>
            <w:proofErr w:type="gramEnd"/>
            <w:r w:rsidRPr="004B6BB5">
              <w:rPr>
                <w:color w:val="000000"/>
                <w:sz w:val="24"/>
                <w:szCs w:val="24"/>
              </w:rPr>
              <w:t xml:space="preserve"> реабилитации и </w:t>
            </w:r>
            <w:proofErr w:type="spellStart"/>
            <w:r w:rsidRPr="004B6BB5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4B6BB5">
              <w:rPr>
                <w:color w:val="000000"/>
                <w:sz w:val="24"/>
                <w:szCs w:val="24"/>
              </w:rPr>
              <w:t xml:space="preserve"> дети-инвалиды и дети с ограниченными возможностями здоровья в домашних условиях.</w:t>
            </w:r>
          </w:p>
          <w:p w:rsidR="001720A1" w:rsidRPr="004B6BB5" w:rsidRDefault="001720A1" w:rsidP="001720A1">
            <w:pPr>
              <w:rPr>
                <w:color w:val="000000"/>
                <w:sz w:val="24"/>
                <w:szCs w:val="24"/>
              </w:rPr>
            </w:pPr>
            <w:r w:rsidRPr="004B6BB5">
              <w:rPr>
                <w:color w:val="000000"/>
                <w:sz w:val="24"/>
                <w:szCs w:val="24"/>
              </w:rPr>
              <w:t xml:space="preserve"> (1 месяц - длительность курса). Родители целевой группы прошли обучение по формированию педагогической компетентности ( психолог, логопед, дефектолог)</w:t>
            </w:r>
            <w:proofErr w:type="gramStart"/>
            <w:r w:rsidRPr="004B6BB5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B6BB5">
              <w:rPr>
                <w:color w:val="000000"/>
                <w:sz w:val="24"/>
                <w:szCs w:val="24"/>
              </w:rPr>
              <w:t xml:space="preserve"> по бытовым рутинам (организация сна, питания, туалетных навыков), по использованию реабилитационного оборудования, предоставленного учреждением в домашних условиях. Контроль и консультирование родителей целевой группы осуществлял специалист куратор. В режиме он-</w:t>
            </w:r>
            <w:proofErr w:type="spellStart"/>
            <w:r w:rsidRPr="004B6BB5">
              <w:rPr>
                <w:color w:val="000000"/>
                <w:sz w:val="24"/>
                <w:szCs w:val="24"/>
              </w:rPr>
              <w:t>лайн</w:t>
            </w:r>
            <w:proofErr w:type="spellEnd"/>
            <w:r w:rsidRPr="004B6BB5">
              <w:rPr>
                <w:color w:val="000000"/>
                <w:sz w:val="24"/>
                <w:szCs w:val="24"/>
              </w:rPr>
              <w:t xml:space="preserve"> (с помощью мессенджеров «</w:t>
            </w:r>
            <w:proofErr w:type="spellStart"/>
            <w:r w:rsidRPr="004B6BB5">
              <w:rPr>
                <w:color w:val="000000"/>
                <w:sz w:val="24"/>
                <w:szCs w:val="24"/>
                <w:lang w:val="en-US"/>
              </w:rPr>
              <w:t>Watsap</w:t>
            </w:r>
            <w:proofErr w:type="spellEnd"/>
            <w:r w:rsidRPr="004B6BB5">
              <w:rPr>
                <w:color w:val="000000"/>
                <w:sz w:val="24"/>
                <w:szCs w:val="24"/>
              </w:rPr>
              <w:t xml:space="preserve">») работала обратная связь со специалистами, участниками проекта. </w:t>
            </w:r>
          </w:p>
          <w:p w:rsidR="001720A1" w:rsidRPr="004B6BB5" w:rsidRDefault="001720A1" w:rsidP="001720A1">
            <w:pPr>
              <w:rPr>
                <w:color w:val="000000"/>
                <w:sz w:val="24"/>
                <w:szCs w:val="24"/>
              </w:rPr>
            </w:pPr>
            <w:proofErr w:type="gramStart"/>
            <w:r w:rsidRPr="004B6BB5">
              <w:rPr>
                <w:color w:val="000000"/>
                <w:sz w:val="24"/>
                <w:szCs w:val="24"/>
              </w:rPr>
              <w:t xml:space="preserve">Соисполнители  мероприятий проекта (4 организации - Русский Дворец Интересов – проводит творческие мастер-классы для детей-инвалидов, детей с ОВЗ и их семей;  </w:t>
            </w:r>
            <w:proofErr w:type="spellStart"/>
            <w:r w:rsidRPr="004B6BB5">
              <w:rPr>
                <w:color w:val="000000"/>
                <w:sz w:val="24"/>
                <w:szCs w:val="24"/>
              </w:rPr>
              <w:t>этнопарк</w:t>
            </w:r>
            <w:proofErr w:type="spellEnd"/>
            <w:r w:rsidRPr="004B6BB5">
              <w:rPr>
                <w:color w:val="000000"/>
                <w:sz w:val="24"/>
                <w:szCs w:val="24"/>
              </w:rPr>
              <w:t xml:space="preserve"> «Кочевник» организовали  познавательный досуг на территории своего парка с использованием всех его локаций; конно-спортивный клуб «Абрамцево» организовывало  занятия </w:t>
            </w:r>
            <w:proofErr w:type="spellStart"/>
            <w:r w:rsidRPr="004B6BB5">
              <w:rPr>
                <w:color w:val="000000"/>
                <w:sz w:val="24"/>
                <w:szCs w:val="24"/>
              </w:rPr>
              <w:t>иппотерапией</w:t>
            </w:r>
            <w:proofErr w:type="spellEnd"/>
            <w:r w:rsidRPr="004B6BB5">
              <w:rPr>
                <w:color w:val="000000"/>
                <w:sz w:val="24"/>
                <w:szCs w:val="24"/>
              </w:rPr>
              <w:t xml:space="preserve"> для участников проекта; пиццерия «</w:t>
            </w:r>
            <w:proofErr w:type="spellStart"/>
            <w:r w:rsidRPr="004B6BB5">
              <w:rPr>
                <w:color w:val="000000"/>
                <w:sz w:val="24"/>
                <w:szCs w:val="24"/>
              </w:rPr>
              <w:t>Серджио</w:t>
            </w:r>
            <w:proofErr w:type="spellEnd"/>
            <w:r w:rsidRPr="004B6BB5">
              <w:rPr>
                <w:color w:val="000000"/>
                <w:sz w:val="24"/>
                <w:szCs w:val="24"/>
              </w:rPr>
              <w:t>-пицца» провела кулинарные мастер-классы для детей и их семей.</w:t>
            </w:r>
            <w:proofErr w:type="gramEnd"/>
            <w:r w:rsidRPr="004B6BB5">
              <w:rPr>
                <w:color w:val="000000"/>
                <w:sz w:val="24"/>
                <w:szCs w:val="24"/>
              </w:rPr>
              <w:t xml:space="preserve"> Специалисты учреждения помогали  организовать работу по комплексной реабилитации и </w:t>
            </w:r>
            <w:proofErr w:type="spellStart"/>
            <w:r w:rsidRPr="004B6BB5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4B6BB5">
              <w:rPr>
                <w:color w:val="000000"/>
                <w:sz w:val="24"/>
                <w:szCs w:val="24"/>
              </w:rPr>
              <w:t xml:space="preserve"> на дому – отвечая на заданные вопросы, проводя очную первичную диагностику, корректируя программу реабилитации по запросу.</w:t>
            </w:r>
          </w:p>
          <w:p w:rsidR="00A424B4" w:rsidRPr="004B6BB5" w:rsidRDefault="001720A1" w:rsidP="001720A1">
            <w:pPr>
              <w:tabs>
                <w:tab w:val="left" w:pos="8789"/>
              </w:tabs>
              <w:ind w:right="459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4B6BB5">
              <w:rPr>
                <w:color w:val="000000"/>
                <w:sz w:val="24"/>
                <w:szCs w:val="24"/>
              </w:rPr>
              <w:t>За отчетный период реализации проекта организовано</w:t>
            </w:r>
            <w:r w:rsidRPr="004B6BB5">
              <w:rPr>
                <w:color w:val="FF0000"/>
                <w:sz w:val="24"/>
                <w:szCs w:val="24"/>
              </w:rPr>
              <w:t xml:space="preserve"> </w:t>
            </w:r>
            <w:r w:rsidRPr="004B6BB5">
              <w:rPr>
                <w:sz w:val="24"/>
                <w:szCs w:val="24"/>
              </w:rPr>
              <w:t xml:space="preserve">52 </w:t>
            </w:r>
            <w:r w:rsidRPr="004B6BB5">
              <w:rPr>
                <w:color w:val="000000"/>
                <w:sz w:val="24"/>
                <w:szCs w:val="24"/>
              </w:rPr>
              <w:t>выездных</w:t>
            </w:r>
            <w:r w:rsidRPr="004B6BB5">
              <w:rPr>
                <w:rStyle w:val="a8"/>
                <w:sz w:val="24"/>
                <w:szCs w:val="24"/>
              </w:rPr>
              <w:t xml:space="preserve"> ме</w:t>
            </w:r>
            <w:r w:rsidRPr="004B6BB5">
              <w:rPr>
                <w:color w:val="000000"/>
                <w:sz w:val="24"/>
                <w:szCs w:val="24"/>
              </w:rPr>
              <w:t>роприятий для целевой группы проекта (</w:t>
            </w:r>
            <w:r w:rsidRPr="004B6BB5">
              <w:rPr>
                <w:sz w:val="24"/>
                <w:szCs w:val="24"/>
              </w:rPr>
              <w:t>52 семьи, имеющих детей с инвалидностью и ОВЗ).</w:t>
            </w:r>
          </w:p>
        </w:tc>
      </w:tr>
      <w:tr w:rsidR="00A424B4" w:rsidTr="000D565A">
        <w:trPr>
          <w:trHeight w:val="11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993"/>
                <w:tab w:val="left" w:pos="8789"/>
              </w:tabs>
              <w:spacing w:before="240" w:after="24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Краткое описание практики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A1" w:rsidRDefault="001720A1" w:rsidP="00F05970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Реализация проекта «</w:t>
            </w:r>
            <w:proofErr w:type="spellStart"/>
            <w:r>
              <w:t>Микрореабилитационный</w:t>
            </w:r>
            <w:proofErr w:type="spellEnd"/>
            <w:r>
              <w:t xml:space="preserve"> центр»</w:t>
            </w:r>
            <w:r>
              <w:rPr>
                <w:bCs/>
                <w:color w:val="000000"/>
              </w:rPr>
              <w:t xml:space="preserve"> «В ЦЕНТРЕ ДОМА»</w:t>
            </w:r>
            <w:r>
              <w:t xml:space="preserve"> включала в себя очное и дистанционное формы работы.</w:t>
            </w:r>
            <w:r>
              <w:rPr>
                <w:color w:val="000000"/>
              </w:rPr>
              <w:t xml:space="preserve"> Деятельность работы  состояло в повышении педагогической компетентности семьи и в создании  в домашних условиях среды, направленной на развитие ребенка по основным направлениям: движение, речь и </w:t>
            </w:r>
            <w:r>
              <w:rPr>
                <w:color w:val="000000"/>
              </w:rPr>
              <w:lastRenderedPageBreak/>
              <w:t xml:space="preserve">коммуникация, познавательное развитие, навыки самообслуживания. </w:t>
            </w:r>
          </w:p>
          <w:p w:rsidR="001720A1" w:rsidRDefault="001720A1" w:rsidP="001720A1">
            <w:pPr>
              <w:pStyle w:val="aa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Технологии: видео-лекции, презентации, дистанционное обучение. </w:t>
            </w:r>
          </w:p>
          <w:p w:rsidR="001720A1" w:rsidRDefault="001720A1" w:rsidP="001720A1">
            <w:pPr>
              <w:pStyle w:val="aa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Продолжительность оказания услуг составляет 2 месяца, в том числе 1 месяц подготовительный этап (первичный прием, консультация, диагностика, получение ИППСУ, разработка индивидуального маршрута семьи.) и 1 месяц реализация индивидуального маршрута семьи (получение на дом оборудования педагогического и медицинского назначения, видео лекций, социокультурные мероприятия, поддержка куратора на протяжении всего периода).</w:t>
            </w:r>
          </w:p>
          <w:p w:rsidR="001720A1" w:rsidRDefault="001720A1" w:rsidP="001720A1">
            <w:pPr>
              <w:pStyle w:val="aa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Деятельность по оказанию услуг включает в себя:</w:t>
            </w:r>
          </w:p>
          <w:p w:rsidR="001720A1" w:rsidRDefault="001720A1" w:rsidP="001720A1">
            <w:pPr>
              <w:pStyle w:val="aa"/>
              <w:spacing w:before="0" w:beforeAutospacing="0" w:after="0" w:afterAutospacing="0"/>
              <w:ind w:firstLine="709"/>
              <w:jc w:val="both"/>
            </w:pPr>
            <w:r>
              <w:t>- Определение и утверждение целевой группы. Подписание необходимых документов для участия  в проекте.</w:t>
            </w:r>
          </w:p>
          <w:p w:rsidR="001720A1" w:rsidRDefault="001720A1" w:rsidP="001720A1">
            <w:pPr>
              <w:pStyle w:val="aa"/>
              <w:spacing w:before="0" w:beforeAutospacing="0" w:after="0" w:afterAutospacing="0"/>
              <w:ind w:firstLine="709"/>
              <w:jc w:val="both"/>
            </w:pPr>
            <w:r>
              <w:t>- Индивидуальная работа с семьей (беседа с родителями, уточнение запроса, диагностика актуального развития ребенка)</w:t>
            </w:r>
          </w:p>
          <w:p w:rsidR="001720A1" w:rsidRDefault="001720A1" w:rsidP="001720A1">
            <w:pPr>
              <w:pStyle w:val="aa"/>
              <w:spacing w:before="0" w:beforeAutospacing="0" w:after="0" w:afterAutospacing="0"/>
              <w:ind w:firstLine="709"/>
              <w:jc w:val="both"/>
            </w:pPr>
            <w:r>
              <w:t xml:space="preserve">- Организация </w:t>
            </w:r>
            <w:proofErr w:type="spellStart"/>
            <w:r>
              <w:t>ПМПк</w:t>
            </w:r>
            <w:proofErr w:type="spellEnd"/>
            <w:r>
              <w:t xml:space="preserve"> для  определения и утверждения индивидуального маршрута работы с семьей.</w:t>
            </w:r>
          </w:p>
          <w:p w:rsidR="001720A1" w:rsidRDefault="001720A1" w:rsidP="001720A1">
            <w:pPr>
              <w:pStyle w:val="aa"/>
              <w:spacing w:before="0" w:beforeAutospacing="0" w:after="0" w:afterAutospacing="0"/>
              <w:ind w:firstLine="709"/>
              <w:jc w:val="both"/>
            </w:pPr>
            <w:r>
              <w:t>- Обеспечение необходимым оборудованием для реализации проекта в соответствии с индивидуальным маршрутом семьи.</w:t>
            </w:r>
          </w:p>
          <w:p w:rsidR="001720A1" w:rsidRDefault="001720A1" w:rsidP="001720A1">
            <w:pPr>
              <w:pStyle w:val="aa"/>
              <w:spacing w:before="0" w:beforeAutospacing="0" w:after="0" w:afterAutospacing="0"/>
              <w:ind w:right="142" w:firstLine="709"/>
              <w:jc w:val="both"/>
            </w:pPr>
            <w:r>
              <w:t>- Ежедневное информирование и поддержка в рабочем чате родителей куратором проект</w:t>
            </w:r>
            <w:proofErr w:type="gramStart"/>
            <w:r>
              <w:t>а–</w:t>
            </w:r>
            <w:proofErr w:type="gramEnd"/>
            <w:r>
              <w:t xml:space="preserve"> ставятся цели на день и решаются задачи для достижения целей. Родители знакомятся с теоретическим материалом, который у каждого в ноутбуке (материал соответствует программе реабилитации ребенка и программе обучения родителя). По прохождении материала, его практическом использовании родитель получает анкету, о том какие трудности были в изучении материала, что нового вошло в жизнь семьи с изучением материала.</w:t>
            </w:r>
          </w:p>
          <w:p w:rsidR="001720A1" w:rsidRDefault="001720A1" w:rsidP="001720A1">
            <w:pPr>
              <w:pStyle w:val="aa"/>
              <w:spacing w:before="0" w:beforeAutospacing="0" w:after="0" w:afterAutospacing="0"/>
              <w:ind w:right="141" w:firstLine="709"/>
              <w:jc w:val="both"/>
            </w:pPr>
            <w:r>
              <w:t>- Социализация семьи. Наряду с изучением кейсов по темам развития ребенка проходит и процесс социализации семьи. Соучастниками проекта проводятся различные выездные мероприятия для участников курса реабилитации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D35ADE">
              <w:t>Э</w:t>
            </w:r>
            <w:r>
              <w:t>то позволяет семьям с детьми с ОВЗ и инвалидностью расширить круг своих контактов, освоить социальные программы развития ребенка, которые показы всем детям без исключения, но с учетом возможностей ребенка. Посещение организаций-партнеров и участие в их мероприятиях помогает учиться общению с окружающими, понимать свои права и обязанности, вести себя адекватно ситуации.</w:t>
            </w:r>
          </w:p>
          <w:p w:rsidR="001720A1" w:rsidRDefault="001720A1" w:rsidP="001720A1">
            <w:pPr>
              <w:pStyle w:val="aa"/>
              <w:spacing w:before="0" w:beforeAutospacing="0" w:after="0" w:afterAutospacing="0"/>
              <w:ind w:right="141" w:firstLine="709"/>
              <w:jc w:val="both"/>
            </w:pPr>
            <w:r>
              <w:t xml:space="preserve">- Подведение итогов. Повторная диагностика семьи. Рекомендации специалистов. </w:t>
            </w:r>
          </w:p>
          <w:p w:rsidR="001720A1" w:rsidRDefault="001720A1" w:rsidP="001720A1">
            <w:pPr>
              <w:pStyle w:val="aa"/>
              <w:spacing w:before="0" w:beforeAutospacing="0" w:after="0" w:afterAutospacing="0"/>
              <w:ind w:firstLine="709"/>
              <w:jc w:val="both"/>
            </w:pPr>
            <w:r>
              <w:t xml:space="preserve">- Проведение  итоговой конференции, обмен опытом со специалистами. </w:t>
            </w:r>
          </w:p>
          <w:p w:rsidR="001720A1" w:rsidRDefault="005627FB" w:rsidP="001720A1">
            <w:pPr>
              <w:pStyle w:val="aa"/>
              <w:spacing w:before="0" w:beforeAutospacing="0" w:after="0" w:afterAutospacing="0"/>
              <w:ind w:firstLine="709"/>
              <w:jc w:val="both"/>
              <w:rPr>
                <w:color w:val="0000FF" w:themeColor="hyperlink"/>
                <w:u w:val="single"/>
              </w:rPr>
            </w:pPr>
            <w:hyperlink r:id="rId5" w:history="1">
              <w:r w:rsidR="001720A1">
                <w:rPr>
                  <w:rStyle w:val="a9"/>
                </w:rPr>
                <w:t>https://optimistsp.ru/mikroreabilitatsionnyy-tsentr-v-</w:t>
              </w:r>
              <w:r w:rsidR="001720A1">
                <w:rPr>
                  <w:rStyle w:val="a9"/>
                </w:rPr>
                <w:lastRenderedPageBreak/>
                <w:t>tsentre-doma/</w:t>
              </w:r>
            </w:hyperlink>
          </w:p>
          <w:p w:rsidR="001720A1" w:rsidRDefault="005627FB" w:rsidP="001720A1">
            <w:pPr>
              <w:pStyle w:val="aa"/>
              <w:spacing w:before="0" w:beforeAutospacing="0" w:after="0" w:afterAutospacing="0"/>
              <w:ind w:firstLine="709"/>
              <w:jc w:val="both"/>
              <w:rPr>
                <w:color w:val="0000FF" w:themeColor="hyperlink"/>
                <w:u w:val="single"/>
              </w:rPr>
            </w:pPr>
            <w:hyperlink r:id="rId6" w:history="1">
              <w:r w:rsidR="001720A1">
                <w:rPr>
                  <w:rStyle w:val="a9"/>
                </w:rPr>
                <w:t>https://insergposad.ru/novosti/obschestvo/v-centre-doma-s-optimistom-programma-pomoshchi-osobennym-detyam</w:t>
              </w:r>
            </w:hyperlink>
          </w:p>
          <w:p w:rsidR="001720A1" w:rsidRDefault="005627FB" w:rsidP="001720A1">
            <w:pPr>
              <w:pStyle w:val="aa"/>
              <w:spacing w:before="0" w:beforeAutospacing="0" w:after="0" w:afterAutospacing="0"/>
              <w:ind w:firstLine="709"/>
              <w:jc w:val="both"/>
              <w:rPr>
                <w:color w:val="0000FF" w:themeColor="hyperlink"/>
                <w:u w:val="single"/>
              </w:rPr>
            </w:pPr>
            <w:hyperlink r:id="rId7" w:history="1">
              <w:r w:rsidR="001720A1">
                <w:rPr>
                  <w:rStyle w:val="a9"/>
                </w:rPr>
                <w:t>https://сергиев-посад.рф/проект-по-созданию-сети-микрореабили/</w:t>
              </w:r>
            </w:hyperlink>
          </w:p>
          <w:p w:rsidR="001720A1" w:rsidRDefault="005627FB" w:rsidP="001720A1">
            <w:pPr>
              <w:pStyle w:val="aa"/>
              <w:spacing w:before="0" w:beforeAutospacing="0" w:after="0" w:afterAutospacing="0"/>
              <w:ind w:firstLine="709"/>
              <w:jc w:val="both"/>
            </w:pPr>
            <w:hyperlink r:id="rId8" w:history="1">
              <w:r w:rsidR="001720A1">
                <w:rPr>
                  <w:rStyle w:val="a9"/>
                </w:rPr>
                <w:t>https://optimist-sp.ru/news/v-tsentre-doma-prodolzhit-rabotu/</w:t>
              </w:r>
            </w:hyperlink>
            <w:r w:rsidR="001720A1">
              <w:t xml:space="preserve"> </w:t>
            </w:r>
          </w:p>
          <w:p w:rsidR="00A424B4" w:rsidRDefault="005627FB" w:rsidP="001720A1">
            <w:pPr>
              <w:tabs>
                <w:tab w:val="left" w:pos="8789"/>
              </w:tabs>
              <w:ind w:right="459"/>
              <w:jc w:val="both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hyperlink r:id="rId9" w:history="1">
              <w:r w:rsidR="001720A1">
                <w:rPr>
                  <w:rStyle w:val="a9"/>
                </w:rPr>
                <w:t>https://cloud.mail.ru/public/quth/cDswdAcV3</w:t>
              </w:r>
            </w:hyperlink>
          </w:p>
        </w:tc>
      </w:tr>
      <w:tr w:rsidR="00A424B4" w:rsidTr="000D565A">
        <w:trPr>
          <w:trHeight w:val="9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993"/>
                <w:tab w:val="left" w:pos="8789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A1" w:rsidRPr="00D35ADE" w:rsidRDefault="001720A1" w:rsidP="001720A1">
            <w:pPr>
              <w:pStyle w:val="Default"/>
            </w:pPr>
            <w:r w:rsidRPr="00D35ADE">
              <w:rPr>
                <w:bCs/>
              </w:rPr>
              <w:t xml:space="preserve">1. Организационно-подготовительный этап. 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 xml:space="preserve">-Установление контактов и договоренностей с соисполнителями  мероприятий проекта (4 организации) и с приглашенными специалистами (4 специалиста). 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>- закупка оборудования;</w:t>
            </w:r>
          </w:p>
          <w:p w:rsidR="001720A1" w:rsidRPr="00D35ADE" w:rsidRDefault="001720A1" w:rsidP="001720A1">
            <w:pPr>
              <w:rPr>
                <w:color w:val="000000"/>
                <w:sz w:val="24"/>
                <w:szCs w:val="24"/>
              </w:rPr>
            </w:pPr>
            <w:r w:rsidRPr="00D35ADE">
              <w:rPr>
                <w:sz w:val="24"/>
                <w:szCs w:val="24"/>
              </w:rPr>
              <w:t xml:space="preserve">- обучение специалистов </w:t>
            </w:r>
            <w:proofErr w:type="gramStart"/>
            <w:r w:rsidRPr="00D35ADE">
              <w:rPr>
                <w:sz w:val="24"/>
                <w:szCs w:val="24"/>
              </w:rPr>
              <w:t>–у</w:t>
            </w:r>
            <w:proofErr w:type="gramEnd"/>
            <w:r w:rsidRPr="00D35ADE">
              <w:rPr>
                <w:sz w:val="24"/>
                <w:szCs w:val="24"/>
              </w:rPr>
              <w:t xml:space="preserve">частников проекта на </w:t>
            </w:r>
            <w:proofErr w:type="spellStart"/>
            <w:r w:rsidRPr="00D35ADE">
              <w:rPr>
                <w:sz w:val="24"/>
                <w:szCs w:val="24"/>
              </w:rPr>
              <w:t>стажировочной</w:t>
            </w:r>
            <w:proofErr w:type="spellEnd"/>
            <w:r w:rsidRPr="00D35ADE">
              <w:rPr>
                <w:sz w:val="24"/>
                <w:szCs w:val="24"/>
              </w:rPr>
              <w:t xml:space="preserve"> площадке </w:t>
            </w:r>
            <w:r w:rsidRPr="00D35ADE">
              <w:rPr>
                <w:color w:val="000000"/>
                <w:sz w:val="24"/>
                <w:szCs w:val="24"/>
              </w:rPr>
              <w:t>ГАУСО МО «КЦСОР «</w:t>
            </w:r>
            <w:proofErr w:type="spellStart"/>
            <w:r w:rsidRPr="00D35ADE">
              <w:rPr>
                <w:color w:val="000000"/>
                <w:sz w:val="24"/>
                <w:szCs w:val="24"/>
              </w:rPr>
              <w:t>Журавушка</w:t>
            </w:r>
            <w:proofErr w:type="spellEnd"/>
            <w:r w:rsidRPr="00D35ADE">
              <w:rPr>
                <w:color w:val="000000"/>
                <w:sz w:val="24"/>
                <w:szCs w:val="24"/>
              </w:rPr>
              <w:t xml:space="preserve">»( 10 специалистов) по программе «Практические аспекты реализации программы реабилитации детей-инвалидов с тяжелыми формами заболеваний – «Домашний </w:t>
            </w:r>
            <w:proofErr w:type="spellStart"/>
            <w:r w:rsidRPr="00D35ADE">
              <w:rPr>
                <w:color w:val="000000"/>
                <w:sz w:val="24"/>
                <w:szCs w:val="24"/>
              </w:rPr>
              <w:t>микрореабилитационный</w:t>
            </w:r>
            <w:proofErr w:type="spellEnd"/>
            <w:r w:rsidRPr="00D35ADE">
              <w:rPr>
                <w:color w:val="000000"/>
                <w:sz w:val="24"/>
                <w:szCs w:val="24"/>
              </w:rPr>
              <w:t xml:space="preserve"> центр». </w:t>
            </w:r>
            <w:r w:rsidRPr="00D35ADE">
              <w:rPr>
                <w:sz w:val="24"/>
                <w:szCs w:val="24"/>
              </w:rPr>
              <w:t xml:space="preserve"> 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>-разработка технологии комплексной реабилитационной работы с семьёй; разработка видео материалов, презентаций семинаров по повышению родительской компетентности; подготовка дидактического материала различной направленности.</w:t>
            </w:r>
          </w:p>
          <w:p w:rsidR="001720A1" w:rsidRPr="00D35ADE" w:rsidRDefault="001720A1" w:rsidP="001720A1">
            <w:pPr>
              <w:pStyle w:val="Default"/>
              <w:rPr>
                <w:bCs/>
              </w:rPr>
            </w:pPr>
            <w:r w:rsidRPr="00D35ADE">
              <w:rPr>
                <w:bCs/>
              </w:rPr>
              <w:t>2. Основной (реабилитационный) этап</w:t>
            </w:r>
            <w:proofErr w:type="gramStart"/>
            <w:r w:rsidRPr="00D35ADE">
              <w:rPr>
                <w:bCs/>
              </w:rPr>
              <w:t xml:space="preserve">. </w:t>
            </w:r>
            <w:proofErr w:type="gramEnd"/>
          </w:p>
          <w:p w:rsidR="001720A1" w:rsidRPr="00D35ADE" w:rsidRDefault="001720A1" w:rsidP="001720A1">
            <w:pPr>
              <w:pStyle w:val="Default"/>
            </w:pPr>
            <w:r w:rsidRPr="00D35ADE">
              <w:rPr>
                <w:bCs/>
              </w:rPr>
              <w:t>-</w:t>
            </w:r>
            <w:r w:rsidRPr="00D35ADE">
              <w:t>-подбор семей-участников программы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 xml:space="preserve">- составление индивидуального реабилитационного маршрута семьи. 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 xml:space="preserve">- проведение реабилитационных мероприятий с детьми; 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 xml:space="preserve">- консультирование индивидуальное и с расширенным составом семьи; 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>- организация и проведение выездных мероприятий и мастер классов.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rPr>
                <w:bCs/>
              </w:rPr>
              <w:t xml:space="preserve">3.Аналитико-оценочный этап. 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 xml:space="preserve">- Вторичная диагностика семей; 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 xml:space="preserve">- оценка достигнутых результатов; 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 xml:space="preserve">- анализ эффективности проведенной работы; 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 xml:space="preserve">- внесение корректировок в программу и технологию; аккумуляция, распространение опыта. 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 xml:space="preserve">Методы мониторинга эффективности деятельности Службы: 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 xml:space="preserve">1. Первичная и вторичная  психолого-педагогическая диагностика участников процесса сопровождения. Проведение </w:t>
            </w:r>
            <w:proofErr w:type="spellStart"/>
            <w:r w:rsidRPr="00D35ADE">
              <w:t>ПМПк</w:t>
            </w:r>
            <w:proofErr w:type="spellEnd"/>
            <w:r w:rsidRPr="00D35ADE">
              <w:t>.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 xml:space="preserve">2. Анализ текущей документации. 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 xml:space="preserve">3. Мониторинг мероприятий, реализованных в системе психолого-педагогического сопровождения. </w:t>
            </w:r>
          </w:p>
          <w:p w:rsidR="001720A1" w:rsidRPr="00D35ADE" w:rsidRDefault="001720A1" w:rsidP="001720A1">
            <w:pPr>
              <w:pStyle w:val="Default"/>
            </w:pPr>
            <w:r w:rsidRPr="00D35ADE">
              <w:t xml:space="preserve">4. Статистический анализ динамики ключевых психологических параметров. </w:t>
            </w:r>
          </w:p>
          <w:p w:rsidR="00A424B4" w:rsidRPr="00D35ADE" w:rsidRDefault="001720A1" w:rsidP="00D35ADE">
            <w:pPr>
              <w:pStyle w:val="Default"/>
            </w:pPr>
            <w:r w:rsidRPr="00D35ADE">
              <w:t>5. Обратная связь от участников проекта (специалистов, родителей)</w:t>
            </w:r>
          </w:p>
        </w:tc>
      </w:tr>
      <w:tr w:rsidR="00A424B4" w:rsidTr="000D565A">
        <w:trPr>
          <w:trHeight w:val="9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993"/>
                <w:tab w:val="left" w:pos="8789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1" w:rsidRDefault="001720A1" w:rsidP="001720A1">
            <w:pPr>
              <w:pStyle w:val="Default"/>
            </w:pPr>
            <w:r>
              <w:t xml:space="preserve">Приказ о создании « </w:t>
            </w:r>
            <w:proofErr w:type="spellStart"/>
            <w:r>
              <w:t>Микрореабилитационного</w:t>
            </w:r>
            <w:proofErr w:type="spellEnd"/>
            <w:r>
              <w:t xml:space="preserve"> центра,</w:t>
            </w:r>
          </w:p>
          <w:p w:rsidR="00A424B4" w:rsidRPr="00D35ADE" w:rsidRDefault="001720A1" w:rsidP="00D35ADE">
            <w:pPr>
              <w:pStyle w:val="Default"/>
            </w:pPr>
            <w:r>
              <w:t xml:space="preserve">положение о социальной службе, индивидуальные программы детей, индивидуальные реабилитационные карты детей, протоколы </w:t>
            </w:r>
            <w:proofErr w:type="spellStart"/>
            <w:r>
              <w:t>ПМПк</w:t>
            </w:r>
            <w:proofErr w:type="spellEnd"/>
            <w:r>
              <w:t xml:space="preserve">, договора с родителями, ИППСУ ребенка. </w:t>
            </w:r>
          </w:p>
        </w:tc>
      </w:tr>
      <w:tr w:rsidR="00A424B4" w:rsidTr="000D565A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993"/>
                <w:tab w:val="left" w:pos="8789"/>
              </w:tabs>
              <w:spacing w:before="240" w:after="240"/>
              <w:contextualSpacing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Ресурсное обеспечение реализации практики </w:t>
            </w:r>
            <w:r>
              <w:rPr>
                <w:i/>
                <w:iCs/>
                <w:sz w:val="24"/>
                <w:szCs w:val="24"/>
                <w:lang w:eastAsia="en-US"/>
              </w:rPr>
              <w:t>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1" w:rsidRDefault="001720A1" w:rsidP="001720A1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Кадровые ресурсы</w:t>
            </w:r>
            <w:r w:rsidR="00C26CC0" w:rsidRPr="00C26CC0">
              <w:rPr>
                <w:b/>
                <w:bCs/>
              </w:rPr>
              <w:t xml:space="preserve"> </w:t>
            </w:r>
            <w:r>
              <w:rPr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специалисты ГБУСО МО КЦСО «Оптимист» </w:t>
            </w:r>
            <w:proofErr w:type="gramStart"/>
            <w:r>
              <w:rPr>
                <w:bCs/>
              </w:rPr>
              <w:t>-д</w:t>
            </w:r>
            <w:proofErr w:type="gramEnd"/>
            <w:r>
              <w:rPr>
                <w:bCs/>
              </w:rPr>
              <w:t xml:space="preserve">ефектолог, логопед, психолог, невролог, педиатр, психиатр, инструктор ЛФК, </w:t>
            </w:r>
            <w:proofErr w:type="spellStart"/>
            <w:r>
              <w:rPr>
                <w:bCs/>
              </w:rPr>
              <w:t>физио</w:t>
            </w:r>
            <w:proofErr w:type="spellEnd"/>
            <w:r>
              <w:rPr>
                <w:bCs/>
              </w:rPr>
              <w:t xml:space="preserve"> медсестра,  заведующий отделением. Приглашенные специалисты по организации сна, питания, туалетных навыков. </w:t>
            </w:r>
          </w:p>
          <w:p w:rsidR="001720A1" w:rsidRDefault="001720A1" w:rsidP="001720A1">
            <w:pPr>
              <w:pStyle w:val="Default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Методические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5"/>
              </w:rPr>
              <w:t>материалы</w:t>
            </w:r>
            <w:r>
              <w:t xml:space="preserve"> - создан банк информационно-методических материалов; составлен перечень методик для психологической диагностики семьи; создан методический сборник по организации деятельности службы содействия помощи семье. </w:t>
            </w:r>
          </w:p>
          <w:p w:rsidR="001720A1" w:rsidRPr="00D35ADE" w:rsidRDefault="00D35ADE" w:rsidP="001720A1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</w:t>
            </w:r>
            <w:r w:rsidR="001720A1" w:rsidRPr="00D35ADE">
              <w:rPr>
                <w:b/>
                <w:sz w:val="24"/>
              </w:rPr>
              <w:t>ехническое</w:t>
            </w:r>
            <w:r w:rsidR="001720A1" w:rsidRPr="00D35ADE">
              <w:rPr>
                <w:b/>
                <w:spacing w:val="51"/>
                <w:sz w:val="24"/>
              </w:rPr>
              <w:t xml:space="preserve"> </w:t>
            </w:r>
            <w:r w:rsidR="001720A1" w:rsidRPr="00D35ADE">
              <w:rPr>
                <w:b/>
                <w:sz w:val="24"/>
              </w:rPr>
              <w:t>оснащение</w:t>
            </w:r>
            <w:r w:rsidR="001720A1" w:rsidRPr="00D35ADE">
              <w:rPr>
                <w:sz w:val="24"/>
                <w:szCs w:val="24"/>
              </w:rPr>
              <w:t xml:space="preserve"> – ноутбуки, микрофон, внешний жесткий диск, планшеты, камера.</w:t>
            </w:r>
          </w:p>
          <w:p w:rsidR="00A424B4" w:rsidRDefault="001720A1" w:rsidP="001720A1">
            <w:pPr>
              <w:tabs>
                <w:tab w:val="left" w:pos="8789"/>
              </w:tabs>
              <w:ind w:right="459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Специализированное оборудование</w:t>
            </w:r>
            <w:r w:rsidR="00D35A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 денежные средства гранта было закуплено специализированное оборудование педагогического, медицинского, реабилитационного назначения.</w:t>
            </w:r>
          </w:p>
        </w:tc>
      </w:tr>
      <w:tr w:rsidR="00A424B4" w:rsidTr="000D565A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993"/>
                <w:tab w:val="left" w:pos="8789"/>
              </w:tabs>
              <w:spacing w:before="240" w:after="240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Публичность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A1" w:rsidRPr="00D35ADE" w:rsidRDefault="001720A1" w:rsidP="001720A1">
            <w:pPr>
              <w:rPr>
                <w:sz w:val="24"/>
              </w:rPr>
            </w:pPr>
            <w:r w:rsidRPr="00D35ADE">
              <w:rPr>
                <w:sz w:val="24"/>
              </w:rPr>
              <w:t>Информация о ходе реализации Проекта размещена: Печатные СМИ: «Ведомости», «Вперед»  газеты</w:t>
            </w:r>
            <w:proofErr w:type="gramStart"/>
            <w:r w:rsidRPr="00D35ADE">
              <w:rPr>
                <w:sz w:val="24"/>
              </w:rPr>
              <w:t xml:space="preserve"> .</w:t>
            </w:r>
            <w:proofErr w:type="gramEnd"/>
            <w:r w:rsidRPr="00D35ADE">
              <w:rPr>
                <w:sz w:val="24"/>
              </w:rPr>
              <w:t xml:space="preserve"> Видео сюжеты на местном телевидении и радио эфир.  Электронные СМИ –</w:t>
            </w:r>
          </w:p>
          <w:p w:rsidR="001720A1" w:rsidRPr="00D35ADE" w:rsidRDefault="001720A1" w:rsidP="001720A1">
            <w:pPr>
              <w:rPr>
                <w:sz w:val="24"/>
              </w:rPr>
            </w:pPr>
            <w:r w:rsidRPr="00D35ADE">
              <w:rPr>
                <w:sz w:val="24"/>
              </w:rPr>
              <w:t>Результат:</w:t>
            </w:r>
            <w:r w:rsidRPr="00D35ADE">
              <w:rPr>
                <w:color w:val="FF0000"/>
                <w:sz w:val="24"/>
              </w:rPr>
              <w:t xml:space="preserve"> </w:t>
            </w:r>
            <w:r w:rsidRPr="00D35ADE">
              <w:rPr>
                <w:sz w:val="24"/>
              </w:rPr>
              <w:t xml:space="preserve">15 публикаций для увеличения охвата аудитории, информированной о ходе реализации Проекта, работе службы </w:t>
            </w:r>
          </w:p>
          <w:p w:rsidR="001720A1" w:rsidRPr="00D35ADE" w:rsidRDefault="001720A1" w:rsidP="001720A1">
            <w:pPr>
              <w:rPr>
                <w:sz w:val="24"/>
              </w:rPr>
            </w:pPr>
            <w:r w:rsidRPr="00D35ADE">
              <w:rPr>
                <w:sz w:val="24"/>
              </w:rPr>
              <w:t>Приложения: № 14</w:t>
            </w:r>
          </w:p>
          <w:p w:rsidR="001720A1" w:rsidRPr="00D35ADE" w:rsidRDefault="001720A1" w:rsidP="001720A1">
            <w:pPr>
              <w:rPr>
                <w:sz w:val="24"/>
              </w:rPr>
            </w:pPr>
            <w:r w:rsidRPr="00D35ADE">
              <w:rPr>
                <w:sz w:val="24"/>
              </w:rPr>
              <w:t xml:space="preserve">На  официальном сайте учреждения, в специально созданном разделе, который содержит актуальную информацию о деятельности социальной службы и оказываемых ею услугах </w:t>
            </w:r>
            <w:hyperlink r:id="rId10" w:history="1">
              <w:r w:rsidRPr="00D35ADE">
                <w:rPr>
                  <w:rStyle w:val="a9"/>
                  <w:sz w:val="24"/>
                </w:rPr>
                <w:t>http://optimist-sp.ru</w:t>
              </w:r>
            </w:hyperlink>
            <w:r w:rsidRPr="00D35ADE">
              <w:rPr>
                <w:sz w:val="24"/>
              </w:rPr>
              <w:t xml:space="preserve">. 8 публикаций. Информирование о деятельности службы  проводится на всем протяжении проекта. </w:t>
            </w:r>
          </w:p>
          <w:p w:rsidR="001720A1" w:rsidRPr="00D35ADE" w:rsidRDefault="001720A1" w:rsidP="001720A1">
            <w:pPr>
              <w:rPr>
                <w:sz w:val="24"/>
              </w:rPr>
            </w:pPr>
            <w:r w:rsidRPr="00D35ADE">
              <w:rPr>
                <w:sz w:val="24"/>
              </w:rPr>
              <w:t>1.</w:t>
            </w:r>
            <w:hyperlink r:id="rId11" w:history="1">
              <w:r w:rsidRPr="00D35ADE">
                <w:rPr>
                  <w:rStyle w:val="a9"/>
                  <w:sz w:val="24"/>
                </w:rPr>
                <w:t>https://optimist-sp.ru/mikroreabilitatsionnyy-tsentr-v-tsentre-doma/</w:t>
              </w:r>
            </w:hyperlink>
            <w:r w:rsidRPr="00D35ADE">
              <w:rPr>
                <w:sz w:val="24"/>
              </w:rPr>
              <w:t xml:space="preserve"> - объявление на сайте РЦ Оптимист</w:t>
            </w:r>
          </w:p>
          <w:p w:rsidR="001720A1" w:rsidRPr="00D35ADE" w:rsidRDefault="001720A1" w:rsidP="001720A1">
            <w:pPr>
              <w:rPr>
                <w:sz w:val="24"/>
              </w:rPr>
            </w:pPr>
            <w:r w:rsidRPr="00D35ADE">
              <w:rPr>
                <w:sz w:val="24"/>
              </w:rPr>
              <w:t>2.</w:t>
            </w:r>
            <w:hyperlink r:id="rId12" w:history="1">
              <w:r w:rsidRPr="00D35ADE">
                <w:rPr>
                  <w:rStyle w:val="a9"/>
                  <w:sz w:val="24"/>
                </w:rPr>
                <w:t>https://sergievposad.bezformata.com/listnews/tcentre-doma-s-optimistom-programma/97909298/-</w:t>
              </w:r>
            </w:hyperlink>
            <w:r w:rsidRPr="00D35ADE">
              <w:rPr>
                <w:sz w:val="24"/>
              </w:rPr>
              <w:t xml:space="preserve">   </w:t>
            </w:r>
            <w:proofErr w:type="spellStart"/>
            <w:r w:rsidRPr="00D35ADE">
              <w:rPr>
                <w:sz w:val="24"/>
              </w:rPr>
              <w:t>интнрнет</w:t>
            </w:r>
            <w:proofErr w:type="spellEnd"/>
            <w:r w:rsidRPr="00D35ADE">
              <w:rPr>
                <w:sz w:val="24"/>
              </w:rPr>
              <w:t xml:space="preserve"> газета «</w:t>
            </w:r>
            <w:proofErr w:type="spellStart"/>
            <w:r w:rsidRPr="00D35ADE">
              <w:rPr>
                <w:sz w:val="24"/>
              </w:rPr>
              <w:t>Безформата</w:t>
            </w:r>
            <w:proofErr w:type="spellEnd"/>
            <w:r w:rsidRPr="00D35ADE">
              <w:rPr>
                <w:sz w:val="24"/>
              </w:rPr>
              <w:t>»</w:t>
            </w:r>
          </w:p>
          <w:p w:rsidR="001720A1" w:rsidRPr="00D35ADE" w:rsidRDefault="001720A1" w:rsidP="001720A1">
            <w:pPr>
              <w:rPr>
                <w:sz w:val="24"/>
              </w:rPr>
            </w:pPr>
            <w:r w:rsidRPr="00D35ADE">
              <w:rPr>
                <w:sz w:val="24"/>
              </w:rPr>
              <w:t>3.</w:t>
            </w:r>
            <w:hyperlink r:id="rId13" w:history="1">
              <w:r w:rsidRPr="00D35ADE">
                <w:rPr>
                  <w:rStyle w:val="a9"/>
                  <w:sz w:val="24"/>
                </w:rPr>
                <w:t>https://insergposad.ru/novosti/obschestvo/v-centre-doma-s-optimistom-programma-pomoshchi-osobennym-detyam</w:t>
              </w:r>
            </w:hyperlink>
            <w:r w:rsidRPr="00D35ADE">
              <w:rPr>
                <w:sz w:val="24"/>
              </w:rPr>
              <w:t xml:space="preserve"> - газета Сергиевские ведомости</w:t>
            </w:r>
          </w:p>
          <w:p w:rsidR="001720A1" w:rsidRPr="00D35ADE" w:rsidRDefault="001720A1" w:rsidP="001720A1">
            <w:pPr>
              <w:rPr>
                <w:sz w:val="24"/>
              </w:rPr>
            </w:pPr>
            <w:r w:rsidRPr="00D35ADE">
              <w:rPr>
                <w:sz w:val="24"/>
              </w:rPr>
              <w:t xml:space="preserve">4. </w:t>
            </w:r>
            <w:hyperlink r:id="rId14" w:history="1">
              <w:r w:rsidRPr="00D35ADE">
                <w:rPr>
                  <w:rStyle w:val="a9"/>
                  <w:sz w:val="24"/>
                </w:rPr>
                <w:t>https://www.posadfm.ru/news/obshchestvo/proekt-po-sozdaniyu-seti-mikroreabilitatsionnykh-tsentrov-na-domu-budet-realizovan-v-sergievom-posad.html?nw=1608632069000</w:t>
              </w:r>
            </w:hyperlink>
            <w:r w:rsidRPr="00D35ADE">
              <w:rPr>
                <w:sz w:val="24"/>
              </w:rPr>
              <w:t xml:space="preserve"> – радио Сергиев Посад, интернет ресурс.</w:t>
            </w:r>
          </w:p>
          <w:p w:rsidR="001720A1" w:rsidRPr="00D35ADE" w:rsidRDefault="001720A1" w:rsidP="001720A1">
            <w:pPr>
              <w:rPr>
                <w:sz w:val="24"/>
              </w:rPr>
            </w:pPr>
            <w:r w:rsidRPr="00D35ADE">
              <w:rPr>
                <w:sz w:val="24"/>
              </w:rPr>
              <w:t>5.</w:t>
            </w:r>
            <w:hyperlink r:id="rId15" w:history="1">
              <w:r w:rsidRPr="00D35ADE">
                <w:rPr>
                  <w:rStyle w:val="a9"/>
                  <w:sz w:val="24"/>
                </w:rPr>
                <w:t>https://vperedsp.ru/novosti/304-nomer-099-15964-ot-23-12-2020/20256-optimist-vyigral-grant-na-sozdanie-mikroreabilitatsionnykh-tsentrov-na-domu</w:t>
              </w:r>
            </w:hyperlink>
            <w:r w:rsidRPr="00D35ADE">
              <w:rPr>
                <w:sz w:val="24"/>
              </w:rPr>
              <w:t xml:space="preserve">  - газета «Вперед»</w:t>
            </w:r>
          </w:p>
          <w:p w:rsidR="001720A1" w:rsidRPr="00D35ADE" w:rsidRDefault="001720A1" w:rsidP="001720A1">
            <w:pPr>
              <w:rPr>
                <w:sz w:val="24"/>
              </w:rPr>
            </w:pPr>
            <w:r w:rsidRPr="00D35ADE">
              <w:rPr>
                <w:sz w:val="24"/>
              </w:rPr>
              <w:t>6.</w:t>
            </w:r>
            <w:r w:rsidRPr="00D35ADE">
              <w:rPr>
                <w:rFonts w:asciiTheme="majorHAnsi" w:eastAsiaTheme="majorEastAsia" w:hAnsiTheme="majorHAnsi" w:cstheme="majorBidi"/>
                <w:bCs/>
                <w:iCs/>
                <w:color w:val="4F81BD" w:themeColor="accent1"/>
                <w:sz w:val="24"/>
              </w:rPr>
              <w:t>.</w:t>
            </w:r>
            <w:hyperlink r:id="rId16" w:history="1">
              <w:r w:rsidRPr="00D35ADE">
                <w:rPr>
                  <w:rStyle w:val="a9"/>
                  <w:rFonts w:asciiTheme="majorHAnsi" w:eastAsiaTheme="majorEastAsia" w:hAnsiTheme="majorHAnsi" w:cstheme="majorBidi"/>
                  <w:bCs/>
                  <w:iCs/>
                  <w:sz w:val="24"/>
                </w:rPr>
                <w:t>https://sergpos.msr.mosreg.ru/article/optimist-vyigral-grant-na-sozdanie-mikroreabilitatsionnyh-tsentrov-na-</w:t>
              </w:r>
              <w:r w:rsidRPr="00D35ADE">
                <w:rPr>
                  <w:rStyle w:val="a9"/>
                  <w:rFonts w:asciiTheme="majorHAnsi" w:eastAsiaTheme="majorEastAsia" w:hAnsiTheme="majorHAnsi" w:cstheme="majorBidi"/>
                  <w:bCs/>
                  <w:iCs/>
                  <w:sz w:val="24"/>
                </w:rPr>
                <w:lastRenderedPageBreak/>
                <w:t>domu-51149</w:t>
              </w:r>
            </w:hyperlink>
            <w:r w:rsidRPr="00D35ADE">
              <w:rPr>
                <w:rFonts w:asciiTheme="majorHAnsi" w:eastAsiaTheme="majorEastAsia" w:hAnsiTheme="majorHAnsi" w:cstheme="majorBidi"/>
                <w:b/>
                <w:bCs/>
                <w:iCs/>
                <w:color w:val="4F81BD" w:themeColor="accent1"/>
                <w:sz w:val="24"/>
              </w:rPr>
              <w:t xml:space="preserve"> -</w:t>
            </w:r>
            <w:r w:rsidRPr="00D35ADE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4"/>
              </w:rPr>
              <w:t xml:space="preserve"> </w:t>
            </w:r>
            <w:r w:rsidRPr="00D35ADE">
              <w:rPr>
                <w:bCs/>
                <w:sz w:val="24"/>
              </w:rPr>
              <w:t>Официальные сайты Подмосковья</w:t>
            </w:r>
          </w:p>
          <w:p w:rsidR="001720A1" w:rsidRPr="00D35ADE" w:rsidRDefault="001720A1" w:rsidP="001720A1">
            <w:pPr>
              <w:rPr>
                <w:sz w:val="24"/>
                <w:szCs w:val="24"/>
              </w:rPr>
            </w:pPr>
            <w:r w:rsidRPr="00D35ADE">
              <w:rPr>
                <w:sz w:val="24"/>
                <w:szCs w:val="24"/>
              </w:rPr>
              <w:t>7.</w:t>
            </w:r>
            <w:hyperlink r:id="rId17" w:history="1">
              <w:r w:rsidRPr="00D35ADE">
                <w:rPr>
                  <w:rStyle w:val="a9"/>
                  <w:sz w:val="24"/>
                  <w:szCs w:val="24"/>
                </w:rPr>
                <w:t>https://optimist-sp.ru/news/proekt-po-sozdaniyu-seti-mikroreabilitatsionnykh-tsentrov-na-domu-budet-realizovan-v-sergievom-posad/</w:t>
              </w:r>
            </w:hyperlink>
            <w:r w:rsidRPr="00D35ADE">
              <w:rPr>
                <w:sz w:val="24"/>
                <w:szCs w:val="24"/>
              </w:rPr>
              <w:t xml:space="preserve"> - сайт РЦ Оптимист</w:t>
            </w:r>
          </w:p>
          <w:p w:rsidR="001720A1" w:rsidRPr="00D35ADE" w:rsidRDefault="001720A1" w:rsidP="001720A1">
            <w:pPr>
              <w:rPr>
                <w:sz w:val="24"/>
                <w:szCs w:val="24"/>
              </w:rPr>
            </w:pPr>
            <w:r w:rsidRPr="00D35ADE">
              <w:rPr>
                <w:sz w:val="24"/>
                <w:szCs w:val="24"/>
              </w:rPr>
              <w:t>8.</w:t>
            </w:r>
            <w:hyperlink r:id="rId18" w:history="1">
              <w:r w:rsidRPr="00D35ADE">
                <w:rPr>
                  <w:rStyle w:val="a9"/>
                  <w:sz w:val="24"/>
                  <w:szCs w:val="24"/>
                </w:rPr>
                <w:t>https://insergposad.ru/novosti/obschestvo/esli-vashemu-osobennomu-rebenku-nuzhna-pomoshch-to-pomozhet-optimist</w:t>
              </w:r>
            </w:hyperlink>
            <w:r w:rsidRPr="00D35ADE">
              <w:rPr>
                <w:sz w:val="24"/>
                <w:szCs w:val="24"/>
              </w:rPr>
              <w:t xml:space="preserve"> - газета Сергиевские ведомости 2021г</w:t>
            </w:r>
          </w:p>
          <w:p w:rsidR="001720A1" w:rsidRPr="00D35ADE" w:rsidRDefault="001720A1" w:rsidP="001720A1">
            <w:pPr>
              <w:rPr>
                <w:sz w:val="24"/>
                <w:szCs w:val="24"/>
              </w:rPr>
            </w:pPr>
            <w:r w:rsidRPr="00D35ADE">
              <w:rPr>
                <w:sz w:val="24"/>
                <w:szCs w:val="24"/>
              </w:rPr>
              <w:t>9.</w:t>
            </w:r>
            <w:hyperlink r:id="rId19" w:history="1">
              <w:r w:rsidRPr="00D35ADE">
                <w:rPr>
                  <w:rStyle w:val="a9"/>
                  <w:sz w:val="24"/>
                  <w:szCs w:val="24"/>
                </w:rPr>
                <w:t>https://darmosreg.ru/news/kompleksnyy-centr-optimist-zapustil-novyy-proekt</w:t>
              </w:r>
            </w:hyperlink>
            <w:r w:rsidRPr="00D35ADE">
              <w:rPr>
                <w:sz w:val="24"/>
                <w:szCs w:val="24"/>
              </w:rPr>
              <w:t xml:space="preserve">  </w:t>
            </w:r>
            <w:r w:rsidRPr="00D35ADE">
              <w:rPr>
                <w:bCs/>
                <w:color w:val="333333"/>
                <w:sz w:val="24"/>
                <w:szCs w:val="21"/>
              </w:rPr>
              <w:t xml:space="preserve">Единая служба социального сопровождения детей-инвалидов Московской области “ДАР” </w:t>
            </w:r>
            <w:r w:rsidRPr="00D35ADE">
              <w:rPr>
                <w:sz w:val="24"/>
                <w:szCs w:val="24"/>
              </w:rPr>
              <w:t>21 год</w:t>
            </w:r>
          </w:p>
          <w:p w:rsidR="001720A1" w:rsidRPr="00D35ADE" w:rsidRDefault="001720A1" w:rsidP="001720A1">
            <w:pPr>
              <w:rPr>
                <w:sz w:val="24"/>
                <w:szCs w:val="24"/>
              </w:rPr>
            </w:pPr>
            <w:r w:rsidRPr="00D35ADE">
              <w:rPr>
                <w:sz w:val="24"/>
                <w:szCs w:val="24"/>
              </w:rPr>
              <w:t>10.</w:t>
            </w:r>
            <w:hyperlink r:id="rId20" w:history="1">
              <w:r w:rsidRPr="00D35ADE">
                <w:rPr>
                  <w:rStyle w:val="a9"/>
                  <w:sz w:val="24"/>
                  <w:szCs w:val="24"/>
                </w:rPr>
                <w:t>https://sergievposad.bezformata.com/listnews/nuzhna-pomosh-to-pomozhet-optimist/97223062/</w:t>
              </w:r>
            </w:hyperlink>
            <w:r w:rsidRPr="00D35ADE">
              <w:rPr>
                <w:sz w:val="24"/>
                <w:szCs w:val="24"/>
              </w:rPr>
              <w:t xml:space="preserve"> интернет ресурс 2020</w:t>
            </w:r>
          </w:p>
          <w:p w:rsidR="001720A1" w:rsidRPr="00D35ADE" w:rsidRDefault="001720A1" w:rsidP="001720A1">
            <w:pPr>
              <w:rPr>
                <w:sz w:val="24"/>
                <w:szCs w:val="24"/>
              </w:rPr>
            </w:pPr>
            <w:r w:rsidRPr="00D35ADE">
              <w:rPr>
                <w:sz w:val="24"/>
                <w:szCs w:val="24"/>
              </w:rPr>
              <w:t>11.</w:t>
            </w:r>
            <w:hyperlink r:id="rId21" w:history="1">
              <w:r w:rsidRPr="00D35ADE">
                <w:rPr>
                  <w:rStyle w:val="a9"/>
                  <w:sz w:val="24"/>
                  <w:szCs w:val="24"/>
                </w:rPr>
                <w:t>https://сергиев-посад.рф/проект-по-созданию-сети-микрореабили/</w:t>
              </w:r>
            </w:hyperlink>
            <w:r w:rsidRPr="00D35ADE">
              <w:rPr>
                <w:sz w:val="24"/>
                <w:szCs w:val="24"/>
              </w:rPr>
              <w:t xml:space="preserve">  пресс служба города и района</w:t>
            </w:r>
          </w:p>
          <w:p w:rsidR="001720A1" w:rsidRPr="00D35ADE" w:rsidRDefault="001720A1" w:rsidP="001720A1">
            <w:pPr>
              <w:rPr>
                <w:sz w:val="24"/>
                <w:szCs w:val="24"/>
              </w:rPr>
            </w:pPr>
            <w:r w:rsidRPr="00D35ADE">
              <w:rPr>
                <w:sz w:val="24"/>
                <w:szCs w:val="24"/>
              </w:rPr>
              <w:t>12.</w:t>
            </w:r>
            <w:hyperlink r:id="rId22" w:history="1">
              <w:r w:rsidRPr="00D35ADE">
                <w:rPr>
                  <w:rStyle w:val="a9"/>
                  <w:sz w:val="24"/>
                  <w:szCs w:val="24"/>
                </w:rPr>
                <w:t>http://www.sergiev-posad.net/news-12-2020/proekt-po-sozdaniyu-seti-mikroreabilitatsionnykh-tsentrov-na-domu-budet-realizovan-v-se</w:t>
              </w:r>
            </w:hyperlink>
            <w:r w:rsidRPr="00D35ADE">
              <w:rPr>
                <w:sz w:val="24"/>
                <w:szCs w:val="24"/>
              </w:rPr>
              <w:t xml:space="preserve"> -Официальный сайт Сергиево-Посадского городского округа</w:t>
            </w:r>
          </w:p>
          <w:p w:rsidR="001720A1" w:rsidRPr="00D35ADE" w:rsidRDefault="001720A1" w:rsidP="001720A1">
            <w:pPr>
              <w:rPr>
                <w:sz w:val="24"/>
                <w:szCs w:val="24"/>
              </w:rPr>
            </w:pPr>
            <w:r w:rsidRPr="00D35ADE">
              <w:rPr>
                <w:sz w:val="24"/>
                <w:szCs w:val="24"/>
              </w:rPr>
              <w:t>13.</w:t>
            </w:r>
            <w:hyperlink r:id="rId23" w:history="1">
              <w:r w:rsidRPr="00D35ADE">
                <w:rPr>
                  <w:rStyle w:val="a9"/>
                  <w:sz w:val="24"/>
                  <w:szCs w:val="24"/>
                </w:rPr>
                <w:t>https://smartik.ru/sergiev-posad/post/145796495</w:t>
              </w:r>
            </w:hyperlink>
            <w:r w:rsidRPr="00D35ADE">
              <w:rPr>
                <w:sz w:val="24"/>
                <w:szCs w:val="24"/>
              </w:rPr>
              <w:t xml:space="preserve">  - Газета </w:t>
            </w:r>
          </w:p>
          <w:p w:rsidR="001720A1" w:rsidRPr="00D35ADE" w:rsidRDefault="001720A1" w:rsidP="001720A1">
            <w:pPr>
              <w:rPr>
                <w:sz w:val="24"/>
                <w:szCs w:val="24"/>
              </w:rPr>
            </w:pPr>
            <w:r w:rsidRPr="00D35ADE">
              <w:rPr>
                <w:sz w:val="24"/>
                <w:szCs w:val="24"/>
              </w:rPr>
              <w:t>Сергиевские ведомости 21 г</w:t>
            </w:r>
          </w:p>
          <w:p w:rsidR="001720A1" w:rsidRPr="00D35ADE" w:rsidRDefault="001720A1" w:rsidP="001720A1">
            <w:pPr>
              <w:rPr>
                <w:sz w:val="24"/>
                <w:szCs w:val="24"/>
              </w:rPr>
            </w:pPr>
            <w:r w:rsidRPr="00D35ADE">
              <w:rPr>
                <w:sz w:val="24"/>
                <w:szCs w:val="24"/>
              </w:rPr>
              <w:t xml:space="preserve">14. </w:t>
            </w:r>
            <w:hyperlink r:id="rId24" w:history="1">
              <w:r w:rsidRPr="00D35ADE">
                <w:rPr>
                  <w:rStyle w:val="a9"/>
                  <w:sz w:val="24"/>
                  <w:szCs w:val="24"/>
                </w:rPr>
                <w:t>https://vk.com/wall-101286117_1592</w:t>
              </w:r>
            </w:hyperlink>
            <w:r w:rsidRPr="00D35ADE">
              <w:rPr>
                <w:sz w:val="24"/>
                <w:szCs w:val="24"/>
              </w:rPr>
              <w:t xml:space="preserve">  ВК</w:t>
            </w:r>
          </w:p>
          <w:p w:rsidR="001720A1" w:rsidRPr="00D35ADE" w:rsidRDefault="001720A1" w:rsidP="001720A1">
            <w:pPr>
              <w:rPr>
                <w:sz w:val="24"/>
                <w:szCs w:val="24"/>
              </w:rPr>
            </w:pPr>
            <w:r w:rsidRPr="00D35ADE">
              <w:rPr>
                <w:sz w:val="24"/>
              </w:rPr>
              <w:t>15.</w:t>
            </w:r>
            <w:hyperlink r:id="rId25" w:history="1">
              <w:r w:rsidRPr="00D35ADE">
                <w:rPr>
                  <w:rStyle w:val="a9"/>
                  <w:sz w:val="24"/>
                  <w:szCs w:val="24"/>
                </w:rPr>
                <w:t>https://dzen.ru/media/id/5efb6aac828bb93a0ac0f99f/rebenok-v-centre-doma-61640f7da2518d438de52c47</w:t>
              </w:r>
            </w:hyperlink>
            <w:r w:rsidRPr="00D35ADE">
              <w:rPr>
                <w:sz w:val="24"/>
                <w:szCs w:val="24"/>
              </w:rPr>
              <w:t xml:space="preserve"> -газета вперед 21г</w:t>
            </w:r>
          </w:p>
          <w:p w:rsidR="00A424B4" w:rsidRPr="00D35ADE" w:rsidRDefault="001720A1" w:rsidP="00D35ADE">
            <w:pPr>
              <w:rPr>
                <w:sz w:val="24"/>
                <w:szCs w:val="24"/>
              </w:rPr>
            </w:pPr>
            <w:r w:rsidRPr="00D35ADE">
              <w:rPr>
                <w:sz w:val="24"/>
                <w:szCs w:val="24"/>
              </w:rPr>
              <w:t xml:space="preserve">16. </w:t>
            </w:r>
            <w:hyperlink r:id="rId26" w:history="1">
              <w:r w:rsidR="000B3F24" w:rsidRPr="00D35ADE">
                <w:rPr>
                  <w:rStyle w:val="a9"/>
                  <w:sz w:val="24"/>
                  <w:szCs w:val="24"/>
                </w:rPr>
                <w:t>https://tvr24.tv/news/tsentr-optimist-predstavil-novuyu-programmu-pomoschi-osobennym-detyam</w:t>
              </w:r>
            </w:hyperlink>
            <w:r w:rsidR="000B3F24" w:rsidRPr="00D35ADE">
              <w:rPr>
                <w:sz w:val="24"/>
                <w:szCs w:val="24"/>
              </w:rPr>
              <w:t xml:space="preserve"> </w:t>
            </w:r>
            <w:hyperlink r:id="rId27" w:history="1">
              <w:r w:rsidRPr="00D35ADE">
                <w:rPr>
                  <w:rStyle w:val="a9"/>
                  <w:color w:val="auto"/>
                  <w:sz w:val="24"/>
                  <w:szCs w:val="24"/>
                </w:rPr>
                <w:t xml:space="preserve"> - телевиденье ТВР-24</w:t>
              </w:r>
            </w:hyperlink>
            <w:r w:rsidRPr="00D35ADE">
              <w:rPr>
                <w:sz w:val="24"/>
                <w:szCs w:val="24"/>
              </w:rPr>
              <w:t>- сюжет</w:t>
            </w:r>
          </w:p>
        </w:tc>
      </w:tr>
      <w:tr w:rsidR="00A424B4" w:rsidTr="000D565A">
        <w:trPr>
          <w:trHeight w:val="7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993"/>
                <w:tab w:val="left" w:pos="8789"/>
              </w:tabs>
              <w:spacing w:before="240" w:after="240"/>
              <w:contextualSpacing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Организации – партнеры </w:t>
            </w:r>
            <w:r>
              <w:rPr>
                <w:i/>
                <w:iCs/>
                <w:sz w:val="24"/>
                <w:szCs w:val="24"/>
                <w:lang w:eastAsia="en-US"/>
              </w:rPr>
              <w:t>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1" w:rsidRDefault="001720A1" w:rsidP="001720A1">
            <w:pPr>
              <w:rPr>
                <w:color w:val="000000"/>
              </w:rPr>
            </w:pPr>
            <w:r>
              <w:rPr>
                <w:color w:val="000000"/>
              </w:rPr>
              <w:t>ГАУСО МО «КЦСОР «</w:t>
            </w:r>
            <w:proofErr w:type="spellStart"/>
            <w:r>
              <w:rPr>
                <w:color w:val="000000"/>
              </w:rPr>
              <w:t>Журавушка</w:t>
            </w:r>
            <w:proofErr w:type="spellEnd"/>
            <w:r>
              <w:rPr>
                <w:color w:val="000000"/>
              </w:rPr>
              <w:t>» 10 специалистов от учреждения  прошли обучение по направлению «Организация деятельности социальной службы «</w:t>
            </w:r>
            <w:proofErr w:type="spellStart"/>
            <w:r>
              <w:rPr>
                <w:color w:val="000000"/>
              </w:rPr>
              <w:t>Микрореабилитационный</w:t>
            </w:r>
            <w:proofErr w:type="spellEnd"/>
            <w:r>
              <w:rPr>
                <w:color w:val="000000"/>
              </w:rPr>
              <w:t xml:space="preserve"> центр» на базе профессиональной </w:t>
            </w:r>
            <w:proofErr w:type="spellStart"/>
            <w:r>
              <w:rPr>
                <w:color w:val="000000"/>
              </w:rPr>
              <w:t>стажировочной</w:t>
            </w:r>
            <w:proofErr w:type="spellEnd"/>
            <w:r>
              <w:rPr>
                <w:color w:val="000000"/>
              </w:rPr>
              <w:t xml:space="preserve"> площадки по программе «Практические аспекты реализации программы реабилитации детей-инвалидов с тяжелыми формами заболеваний – «</w:t>
            </w:r>
            <w:proofErr w:type="gramStart"/>
            <w:r>
              <w:rPr>
                <w:color w:val="000000"/>
              </w:rPr>
              <w:t>Домашний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микрореабилитационный</w:t>
            </w:r>
            <w:proofErr w:type="spellEnd"/>
            <w:r>
              <w:rPr>
                <w:color w:val="000000"/>
              </w:rPr>
              <w:t xml:space="preserve"> центр». </w:t>
            </w:r>
          </w:p>
          <w:p w:rsidR="00A424B4" w:rsidRDefault="001720A1" w:rsidP="001720A1">
            <w:pPr>
              <w:tabs>
                <w:tab w:val="left" w:pos="8789"/>
              </w:tabs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Этнопарк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«Кочевник»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выездные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эксурсии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 xml:space="preserve">Русский Дворец Интересов (мастер-классы), Конно-спортивный клуб «Абрамцево» (КСК «Абрамцево») (занятия </w:t>
            </w:r>
            <w:proofErr w:type="spellStart"/>
            <w:r>
              <w:rPr>
                <w:color w:val="000000"/>
                <w:sz w:val="24"/>
                <w:szCs w:val="24"/>
              </w:rPr>
              <w:t>иппотерапией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</w:tc>
      </w:tr>
      <w:tr w:rsidR="00A424B4" w:rsidTr="000D565A">
        <w:trPr>
          <w:trHeight w:val="2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8789"/>
              </w:tabs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Визуальное представление практики: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8789"/>
              </w:tabs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A424B4" w:rsidTr="000D565A">
        <w:trPr>
          <w:trHeight w:val="3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8789"/>
              </w:tabs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презентация в формате </w:t>
            </w:r>
            <w:r>
              <w:rPr>
                <w:sz w:val="24"/>
                <w:szCs w:val="24"/>
                <w:lang w:val="en-US" w:eastAsia="en-US"/>
              </w:rPr>
              <w:t>Microsoft</w:t>
            </w:r>
            <w:r w:rsidRPr="00A424B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PowerPoint</w:t>
            </w:r>
            <w:r>
              <w:rPr>
                <w:sz w:val="24"/>
                <w:szCs w:val="24"/>
                <w:lang w:eastAsia="en-US"/>
              </w:rPr>
              <w:t xml:space="preserve"> (.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pptx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424B4" w:rsidP="001720A1">
            <w:pPr>
              <w:tabs>
                <w:tab w:val="left" w:pos="8789"/>
              </w:tabs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A424B4" w:rsidTr="000D565A">
        <w:trPr>
          <w:trHeight w:val="3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8789"/>
              </w:tabs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424B4" w:rsidP="001720A1">
            <w:pPr>
              <w:tabs>
                <w:tab w:val="left" w:pos="8789"/>
              </w:tabs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A424B4" w:rsidTr="000D565A">
        <w:trPr>
          <w:trHeight w:val="2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pStyle w:val="Default"/>
              <w:tabs>
                <w:tab w:val="left" w:pos="8789"/>
              </w:tabs>
              <w:ind w:left="60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Фотоматериал </w:t>
            </w:r>
          </w:p>
          <w:p w:rsidR="00A424B4" w:rsidRDefault="00A424B4" w:rsidP="001720A1">
            <w:pPr>
              <w:pStyle w:val="Default"/>
              <w:tabs>
                <w:tab w:val="left" w:pos="8789"/>
              </w:tabs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(</w:t>
            </w:r>
            <w:r>
              <w:rPr>
                <w:i/>
              </w:rPr>
              <w:t xml:space="preserve">JPG или TIFF,  300 </w:t>
            </w:r>
            <w:proofErr w:type="spellStart"/>
            <w:r>
              <w:rPr>
                <w:i/>
              </w:rPr>
              <w:t>dpi</w:t>
            </w:r>
            <w:proofErr w:type="spellEnd"/>
            <w:r>
              <w:rPr>
                <w:i/>
              </w:rPr>
              <w:t xml:space="preserve">,  размер фотографии больше 4 </w:t>
            </w:r>
            <w:proofErr w:type="spellStart"/>
            <w:r>
              <w:rPr>
                <w:i/>
              </w:rPr>
              <w:t>мб</w:t>
            </w:r>
            <w:proofErr w:type="spellEnd"/>
            <w:r>
              <w:rPr>
                <w:i/>
              </w:rPr>
              <w:t>,  не более 10 штук;  фотографии должны быть цветными, четкими, отражающими тематику практики)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424B4" w:rsidP="001720A1">
            <w:pPr>
              <w:tabs>
                <w:tab w:val="left" w:pos="8789"/>
              </w:tabs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A424B4" w:rsidTr="000D565A">
        <w:trPr>
          <w:trHeight w:val="22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8789"/>
              </w:tabs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видеоролик  </w:t>
            </w:r>
          </w:p>
          <w:p w:rsidR="00A424B4" w:rsidRDefault="00A424B4" w:rsidP="001720A1">
            <w:pPr>
              <w:tabs>
                <w:tab w:val="left" w:pos="8789"/>
              </w:tabs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eastAsia="en-US"/>
              </w:rPr>
              <w:t>длительность  не более 2 минут)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424B4" w:rsidP="001720A1">
            <w:pPr>
              <w:tabs>
                <w:tab w:val="left" w:pos="8789"/>
              </w:tabs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A424B4" w:rsidTr="000D565A">
        <w:trPr>
          <w:trHeight w:val="2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8789"/>
              </w:tabs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другое </w:t>
            </w:r>
            <w:r>
              <w:rPr>
                <w:i/>
                <w:sz w:val="24"/>
                <w:szCs w:val="24"/>
                <w:lang w:eastAsia="en-US"/>
              </w:rPr>
              <w:t>(указать наименование)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424B4" w:rsidP="001720A1">
            <w:pPr>
              <w:tabs>
                <w:tab w:val="left" w:pos="8789"/>
              </w:tabs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A424B4" w:rsidTr="000D565A">
        <w:trPr>
          <w:trHeight w:val="4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B4" w:rsidRDefault="00A424B4" w:rsidP="001720A1">
            <w:pPr>
              <w:tabs>
                <w:tab w:val="left" w:pos="8789"/>
              </w:tabs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Дополнительная информация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424B4" w:rsidP="001720A1">
            <w:pPr>
              <w:tabs>
                <w:tab w:val="left" w:pos="8789"/>
              </w:tabs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A424B4" w:rsidTr="000D565A">
        <w:trPr>
          <w:trHeight w:val="2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8789"/>
              </w:tabs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Отзывы </w:t>
            </w:r>
            <w:proofErr w:type="spellStart"/>
            <w:r>
              <w:rPr>
                <w:sz w:val="24"/>
                <w:szCs w:val="24"/>
                <w:lang w:eastAsia="en-US"/>
              </w:rPr>
              <w:t>благополучателей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специалистов-практиков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8789"/>
              </w:tabs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менее 3 отзывов в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видеоформате</w:t>
            </w:r>
            <w:proofErr w:type="spellEnd"/>
          </w:p>
        </w:tc>
      </w:tr>
      <w:tr w:rsidR="00A424B4" w:rsidTr="000D565A">
        <w:trPr>
          <w:trHeight w:val="2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8789"/>
              </w:tabs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Ключевые слова </w:t>
            </w:r>
            <w:r>
              <w:rPr>
                <w:i/>
                <w:sz w:val="24"/>
                <w:szCs w:val="24"/>
                <w:lang w:eastAsia="en-US"/>
              </w:rPr>
              <w:t>(теги, по которым возможен поиск практики в реестре)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99631F" w:rsidRDefault="0099631F" w:rsidP="001720A1">
            <w:pPr>
              <w:tabs>
                <w:tab w:val="left" w:pos="8789"/>
              </w:tabs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99631F">
              <w:rPr>
                <w:rFonts w:eastAsia="Times New Roman" w:cs="Times New Roman"/>
                <w:sz w:val="24"/>
                <w:szCs w:val="24"/>
                <w:lang w:eastAsia="en-US"/>
              </w:rPr>
              <w:t>Микрореабилитацио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нный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центр», «Проект «В центре дома», «Оптимист  Сергиев Посад»</w:t>
            </w:r>
            <w:r w:rsidR="000B3F24">
              <w:rPr>
                <w:rFonts w:eastAsia="Times New Roman" w:cs="Times New Roman"/>
                <w:sz w:val="24"/>
                <w:szCs w:val="24"/>
                <w:lang w:eastAsia="en-US"/>
              </w:rPr>
              <w:t>, Фонд поддержки детей проект «</w:t>
            </w:r>
            <w:proofErr w:type="spellStart"/>
            <w:r w:rsidR="000B3F24">
              <w:rPr>
                <w:rFonts w:eastAsia="Times New Roman" w:cs="Times New Roman"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="000B3F2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центр. </w:t>
            </w:r>
          </w:p>
        </w:tc>
      </w:tr>
      <w:tr w:rsidR="00A424B4" w:rsidTr="000D565A">
        <w:trPr>
          <w:trHeight w:val="24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8789"/>
              </w:tabs>
              <w:jc w:val="center"/>
              <w:rPr>
                <w:rFonts w:eastAsia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организации</w:t>
            </w:r>
          </w:p>
        </w:tc>
      </w:tr>
      <w:tr w:rsidR="00A424B4" w:rsidTr="000D565A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993"/>
                <w:tab w:val="left" w:pos="7897"/>
                <w:tab w:val="left" w:pos="8789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Название организации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01" w:rsidRDefault="00195F01" w:rsidP="00195F01">
            <w:pPr>
              <w:pStyle w:val="TableParagraph"/>
              <w:tabs>
                <w:tab w:val="left" w:pos="1127"/>
                <w:tab w:val="left" w:pos="1337"/>
                <w:tab w:val="left" w:pos="2150"/>
                <w:tab w:val="left" w:pos="2702"/>
                <w:tab w:val="left" w:pos="2791"/>
                <w:tab w:val="left" w:pos="3573"/>
                <w:tab w:val="left" w:pos="3986"/>
                <w:tab w:val="left" w:pos="4248"/>
              </w:tabs>
              <w:spacing w:before="7" w:line="235" w:lineRule="auto"/>
              <w:ind w:left="125" w:right="77" w:firstLine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«Оптимист».</w:t>
            </w:r>
          </w:p>
          <w:p w:rsidR="00195F01" w:rsidRDefault="00195F01" w:rsidP="00195F01">
            <w:pPr>
              <w:pStyle w:val="TableParagraph"/>
              <w:tabs>
                <w:tab w:val="left" w:pos="1127"/>
                <w:tab w:val="left" w:pos="1337"/>
                <w:tab w:val="left" w:pos="2150"/>
                <w:tab w:val="left" w:pos="2702"/>
                <w:tab w:val="left" w:pos="2791"/>
                <w:tab w:val="left" w:pos="3573"/>
                <w:tab w:val="left" w:pos="3986"/>
                <w:tab w:val="left" w:pos="4248"/>
              </w:tabs>
              <w:spacing w:before="7" w:line="235" w:lineRule="auto"/>
              <w:ind w:left="125" w:right="77" w:firstLine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ГБУСО МО КСЦО и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«Оптимист».</w:t>
            </w:r>
          </w:p>
          <w:p w:rsidR="00A424B4" w:rsidRDefault="00195F01" w:rsidP="00195F01">
            <w:pPr>
              <w:tabs>
                <w:tab w:val="left" w:pos="8789"/>
              </w:tabs>
              <w:jc w:val="both"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Статус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>: социальное обслуживание.</w:t>
            </w:r>
          </w:p>
        </w:tc>
      </w:tr>
      <w:tr w:rsidR="00A424B4" w:rsidTr="000D565A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tabs>
                <w:tab w:val="left" w:pos="8789"/>
              </w:tabs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информация: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424B4" w:rsidP="001720A1">
            <w:pPr>
              <w:tabs>
                <w:tab w:val="left" w:pos="8789"/>
              </w:tabs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A424B4" w:rsidTr="000D565A">
        <w:trPr>
          <w:trHeight w:val="2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 w:rsidP="001720A1">
            <w:pPr>
              <w:pStyle w:val="a6"/>
              <w:tabs>
                <w:tab w:val="left" w:pos="8789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195F01" w:rsidP="001720A1">
            <w:pPr>
              <w:tabs>
                <w:tab w:val="left" w:pos="8789"/>
              </w:tabs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141300,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Московской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обл., г. Сергиев Посад пр. Красной Армии, д. 94/2</w:t>
            </w:r>
          </w:p>
        </w:tc>
      </w:tr>
      <w:tr w:rsidR="00195F01" w:rsidTr="000D565A">
        <w:trPr>
          <w:trHeight w:val="3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01" w:rsidRDefault="00195F01" w:rsidP="001720A1">
            <w:pPr>
              <w:tabs>
                <w:tab w:val="left" w:pos="8789"/>
              </w:tabs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01" w:rsidRPr="000D565A" w:rsidRDefault="00195F01">
            <w:pPr>
              <w:pStyle w:val="TableParagraph"/>
              <w:spacing w:line="236" w:lineRule="exact"/>
              <w:ind w:left="123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0D565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Директор</w:t>
            </w:r>
            <w:proofErr w:type="spellEnd"/>
            <w:r w:rsidRPr="000D565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0D565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Кондратьева</w:t>
            </w:r>
            <w:proofErr w:type="spellEnd"/>
            <w:r w:rsidRPr="000D565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Ольга </w:t>
            </w:r>
            <w:proofErr w:type="spellStart"/>
            <w:r w:rsidRPr="000D565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Валентиновна</w:t>
            </w:r>
            <w:proofErr w:type="spellEnd"/>
            <w:r w:rsidRPr="000D565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 (496)  540-46-07</w:t>
            </w:r>
          </w:p>
        </w:tc>
      </w:tr>
      <w:tr w:rsidR="00195F01" w:rsidTr="000D565A">
        <w:trPr>
          <w:trHeight w:val="3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01" w:rsidRDefault="00195F01" w:rsidP="001720A1">
            <w:pPr>
              <w:tabs>
                <w:tab w:val="left" w:pos="8789"/>
              </w:tabs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контактное лицо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01" w:rsidRPr="000D565A" w:rsidRDefault="00195F01">
            <w:pPr>
              <w:pStyle w:val="TableParagraph"/>
              <w:spacing w:line="236" w:lineRule="exact"/>
              <w:ind w:left="130"/>
              <w:rPr>
                <w:rFonts w:eastAsia="Times New Roman" w:cs="Times New Roman"/>
                <w:sz w:val="24"/>
                <w:lang w:val="en-US"/>
              </w:rPr>
            </w:pPr>
            <w:proofErr w:type="spellStart"/>
            <w:r w:rsidRPr="000D565A">
              <w:rPr>
                <w:rFonts w:cs="Times New Roman"/>
                <w:sz w:val="24"/>
                <w:lang w:val="en-US"/>
              </w:rPr>
              <w:t>Шайхеева</w:t>
            </w:r>
            <w:proofErr w:type="spellEnd"/>
            <w:r w:rsidRPr="000D565A">
              <w:rPr>
                <w:rFonts w:cs="Times New Roman"/>
                <w:sz w:val="24"/>
                <w:lang w:val="en-US"/>
              </w:rPr>
              <w:t xml:space="preserve"> </w:t>
            </w:r>
            <w:proofErr w:type="spellStart"/>
            <w:r w:rsidRPr="000D565A">
              <w:rPr>
                <w:rFonts w:cs="Times New Roman"/>
                <w:sz w:val="24"/>
                <w:lang w:val="en-US"/>
              </w:rPr>
              <w:t>Миляуша</w:t>
            </w:r>
            <w:proofErr w:type="spellEnd"/>
            <w:r w:rsidRPr="000D565A">
              <w:rPr>
                <w:rFonts w:cs="Times New Roman"/>
                <w:sz w:val="24"/>
                <w:lang w:val="en-US"/>
              </w:rPr>
              <w:t xml:space="preserve"> </w:t>
            </w:r>
            <w:proofErr w:type="spellStart"/>
            <w:r w:rsidRPr="000D565A">
              <w:rPr>
                <w:rFonts w:cs="Times New Roman"/>
                <w:sz w:val="24"/>
                <w:lang w:val="en-US"/>
              </w:rPr>
              <w:t>Рафизовна</w:t>
            </w:r>
            <w:proofErr w:type="spellEnd"/>
          </w:p>
          <w:p w:rsidR="00195F01" w:rsidRPr="000D565A" w:rsidRDefault="00195F01">
            <w:pPr>
              <w:pStyle w:val="TableParagraph"/>
              <w:spacing w:line="236" w:lineRule="exact"/>
              <w:ind w:left="130"/>
              <w:rPr>
                <w:rFonts w:eastAsia="Times New Roman"/>
                <w:sz w:val="24"/>
                <w:lang w:val="en-US"/>
              </w:rPr>
            </w:pPr>
            <w:r w:rsidRPr="000D565A">
              <w:rPr>
                <w:rFonts w:cs="Times New Roman"/>
                <w:sz w:val="24"/>
                <w:lang w:val="en-US"/>
              </w:rPr>
              <w:t xml:space="preserve"> </w:t>
            </w:r>
            <w:r w:rsidRPr="000D565A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 (496)  551-09-05</w:t>
            </w:r>
          </w:p>
        </w:tc>
      </w:tr>
      <w:tr w:rsidR="00195F01" w:rsidTr="000D565A">
        <w:trPr>
          <w:trHeight w:val="3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01" w:rsidRDefault="00195F01" w:rsidP="001720A1">
            <w:pPr>
              <w:tabs>
                <w:tab w:val="left" w:pos="8789"/>
              </w:tabs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01" w:rsidRDefault="005627FB">
            <w:pPr>
              <w:pStyle w:val="TableParagraph"/>
              <w:rPr>
                <w:rFonts w:eastAsia="Times New Roman"/>
                <w:lang w:val="en-US"/>
              </w:rPr>
            </w:pPr>
            <w:hyperlink r:id="rId28" w:history="1">
              <w:r w:rsidR="00195F01">
                <w:rPr>
                  <w:rStyle w:val="a9"/>
                  <w:rFonts w:ascii="Arial" w:hAnsi="Arial" w:cs="Arial"/>
                  <w:color w:val="0066CC"/>
                  <w:shd w:val="clear" w:color="auto" w:fill="FFFFFF"/>
                  <w:lang w:val="en-US"/>
                </w:rPr>
                <w:t>kcsor.optimist@mosreg.ru</w:t>
              </w:r>
            </w:hyperlink>
            <w:r w:rsidR="00195F0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   </w:t>
            </w:r>
          </w:p>
        </w:tc>
      </w:tr>
      <w:tr w:rsidR="00195F01" w:rsidTr="000D565A">
        <w:trPr>
          <w:trHeight w:val="2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01" w:rsidRDefault="00195F01" w:rsidP="001720A1">
            <w:pPr>
              <w:tabs>
                <w:tab w:val="left" w:pos="8789"/>
              </w:tabs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сайт организации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01" w:rsidRDefault="005627FB">
            <w:pPr>
              <w:pStyle w:val="TableParagraph"/>
              <w:rPr>
                <w:rFonts w:eastAsia="Times New Roman"/>
                <w:sz w:val="20"/>
                <w:lang w:val="en-US"/>
              </w:rPr>
            </w:pPr>
            <w:hyperlink r:id="rId29" w:history="1">
              <w:r w:rsidR="00195F01">
                <w:rPr>
                  <w:rStyle w:val="a9"/>
                  <w:lang w:val="en-US"/>
                </w:rPr>
                <w:t>https://optimist-sp.ru/</w:t>
              </w:r>
            </w:hyperlink>
          </w:p>
        </w:tc>
      </w:tr>
    </w:tbl>
    <w:p w:rsidR="00A424B4" w:rsidRDefault="00A424B4" w:rsidP="000D565A">
      <w:pPr>
        <w:pStyle w:val="TableParagraph"/>
        <w:tabs>
          <w:tab w:val="left" w:pos="1127"/>
          <w:tab w:val="left" w:pos="1337"/>
          <w:tab w:val="left" w:pos="2150"/>
          <w:tab w:val="left" w:pos="2702"/>
          <w:tab w:val="left" w:pos="2791"/>
          <w:tab w:val="left" w:pos="3573"/>
          <w:tab w:val="left" w:pos="3986"/>
          <w:tab w:val="left" w:pos="4248"/>
        </w:tabs>
        <w:spacing w:before="7" w:line="235" w:lineRule="auto"/>
        <w:ind w:right="77"/>
        <w:rPr>
          <w:i/>
          <w:sz w:val="24"/>
          <w:szCs w:val="28"/>
        </w:rPr>
      </w:pPr>
    </w:p>
    <w:p w:rsidR="009B521B" w:rsidRDefault="009B521B" w:rsidP="001720A1">
      <w:pPr>
        <w:tabs>
          <w:tab w:val="left" w:pos="8789"/>
        </w:tabs>
      </w:pPr>
    </w:p>
    <w:sectPr w:rsidR="009B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05"/>
    <w:rsid w:val="000A6B36"/>
    <w:rsid w:val="000B3F24"/>
    <w:rsid w:val="000D565A"/>
    <w:rsid w:val="001720A1"/>
    <w:rsid w:val="00195F01"/>
    <w:rsid w:val="002B2221"/>
    <w:rsid w:val="004B6BB5"/>
    <w:rsid w:val="005627FB"/>
    <w:rsid w:val="007771CC"/>
    <w:rsid w:val="00831E66"/>
    <w:rsid w:val="008A4905"/>
    <w:rsid w:val="0099631F"/>
    <w:rsid w:val="009B521B"/>
    <w:rsid w:val="00A424B4"/>
    <w:rsid w:val="00C26CC0"/>
    <w:rsid w:val="00D35ADE"/>
    <w:rsid w:val="00F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A424B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42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424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720A1"/>
    <w:rPr>
      <w:sz w:val="16"/>
      <w:szCs w:val="16"/>
    </w:rPr>
  </w:style>
  <w:style w:type="character" w:styleId="a9">
    <w:name w:val="Hyperlink"/>
    <w:basedOn w:val="a0"/>
    <w:uiPriority w:val="99"/>
    <w:unhideWhenUsed/>
    <w:rsid w:val="001720A1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720A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22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22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A424B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42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424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720A1"/>
    <w:rPr>
      <w:sz w:val="16"/>
      <w:szCs w:val="16"/>
    </w:rPr>
  </w:style>
  <w:style w:type="character" w:styleId="a9">
    <w:name w:val="Hyperlink"/>
    <w:basedOn w:val="a0"/>
    <w:uiPriority w:val="99"/>
    <w:unhideWhenUsed/>
    <w:rsid w:val="001720A1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720A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22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2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mist-sp.ru/news/v-tsentre-doma-prodolzhit-rabotu/" TargetMode="External"/><Relationship Id="rId13" Type="http://schemas.openxmlformats.org/officeDocument/2006/relationships/hyperlink" Target="https://insergposad.ru/novosti/obschestvo/v-centre-doma-s-optimistom-programma-pomoshchi-osobennym-detyam" TargetMode="External"/><Relationship Id="rId18" Type="http://schemas.openxmlformats.org/officeDocument/2006/relationships/hyperlink" Target="https://insergposad.ru/novosti/obschestvo/esli-vashemu-osobennomu-rebenku-nuzhna-pomoshch-to-pomozhet-optimist" TargetMode="External"/><Relationship Id="rId26" Type="http://schemas.openxmlformats.org/officeDocument/2006/relationships/hyperlink" Target="https://tvr24.tv/news/tsentr-optimist-predstavil-novuyu-programmu-pomoschi-osobennym-dety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9;&#1077;&#1088;&#1075;&#1080;&#1077;&#1074;-&#1087;&#1086;&#1089;&#1072;&#1076;.&#1088;&#1092;/&#1087;&#1088;&#1086;&#1077;&#1082;&#1090;-&#1087;&#1086;-&#1089;&#1086;&#1079;&#1076;&#1072;&#1085;&#1080;&#1102;-&#1089;&#1077;&#1090;&#1080;-&#1084;&#1080;&#1082;&#1088;&#1086;&#1088;&#1077;&#1072;&#1073;&#1080;&#1083;&#1080;/" TargetMode="External"/><Relationship Id="rId7" Type="http://schemas.openxmlformats.org/officeDocument/2006/relationships/hyperlink" Target="https://&#1089;&#1077;&#1088;&#1075;&#1080;&#1077;&#1074;-&#1087;&#1086;&#1089;&#1072;&#1076;.&#1088;&#1092;/&#1087;&#1088;&#1086;&#1077;&#1082;&#1090;-&#1087;&#1086;-&#1089;&#1086;&#1079;&#1076;&#1072;&#1085;&#1080;&#1102;-&#1089;&#1077;&#1090;&#1080;-&#1084;&#1080;&#1082;&#1088;&#1086;&#1088;&#1077;&#1072;&#1073;&#1080;&#1083;&#1080;/" TargetMode="External"/><Relationship Id="rId12" Type="http://schemas.openxmlformats.org/officeDocument/2006/relationships/hyperlink" Target="https://sergievposad.bezformata.com/listnews/tcentre-doma-s-optimistom-programma/97909298/-" TargetMode="External"/><Relationship Id="rId17" Type="http://schemas.openxmlformats.org/officeDocument/2006/relationships/hyperlink" Target="https://optimist-sp.ru/news/proekt-po-sozdaniyu-seti-mikroreabilitatsionnykh-tsentrov-na-domu-budet-realizovan-v-sergievom-posad/" TargetMode="External"/><Relationship Id="rId25" Type="http://schemas.openxmlformats.org/officeDocument/2006/relationships/hyperlink" Target="https://dzen.ru/media/id/5efb6aac828bb93a0ac0f99f/rebenok-v-centre-doma-61640f7da2518d438de52c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ergpos.msr.mosreg.ru/article/optimist-vyigral-grant-na-sozdanie-mikroreabilitatsionnyh-tsentrov-na-domu-51149" TargetMode="External"/><Relationship Id="rId20" Type="http://schemas.openxmlformats.org/officeDocument/2006/relationships/hyperlink" Target="https://sergievposad.bezformata.com/listnews/nuzhna-pomosh-to-pomozhet-optimist/97223062/" TargetMode="External"/><Relationship Id="rId29" Type="http://schemas.openxmlformats.org/officeDocument/2006/relationships/hyperlink" Target="https://optimist-sp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sergposad.ru/novosti/obschestvo/v-centre-doma-s-optimistom-programma-pomoshchi-osobennym-detyam" TargetMode="External"/><Relationship Id="rId11" Type="http://schemas.openxmlformats.org/officeDocument/2006/relationships/hyperlink" Target="https://optimist-sp.ru/mikroreabilitatsionnyy-tsentr-v-tsentre-doma/" TargetMode="External"/><Relationship Id="rId24" Type="http://schemas.openxmlformats.org/officeDocument/2006/relationships/hyperlink" Target="https://vk.com/wall-101286117_1592" TargetMode="External"/><Relationship Id="rId5" Type="http://schemas.openxmlformats.org/officeDocument/2006/relationships/hyperlink" Target="https://optimistsp.ru/mikroreabilitatsionnyy-tsentr-v-tsentre-doma/" TargetMode="External"/><Relationship Id="rId15" Type="http://schemas.openxmlformats.org/officeDocument/2006/relationships/hyperlink" Target="https://vperedsp.ru/novosti/304-nomer-099-15964-ot-23-12-2020/20256-optimist-vyigral-grant-na-sozdanie-mikroreabilitatsionnykh-tsentrov-na-domu" TargetMode="External"/><Relationship Id="rId23" Type="http://schemas.openxmlformats.org/officeDocument/2006/relationships/hyperlink" Target="https://smartik.ru/sergiev-posad/post/145796495" TargetMode="External"/><Relationship Id="rId28" Type="http://schemas.openxmlformats.org/officeDocument/2006/relationships/hyperlink" Target="mailto:kcsor.optimist@mosreg.ru" TargetMode="External"/><Relationship Id="rId10" Type="http://schemas.openxmlformats.org/officeDocument/2006/relationships/hyperlink" Target="http://optimist-sp.ru" TargetMode="External"/><Relationship Id="rId19" Type="http://schemas.openxmlformats.org/officeDocument/2006/relationships/hyperlink" Target="https://darmosreg.ru/news/kompleksnyy-centr-optimist-zapustil-novyy-proek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quth/cDswdAcV3" TargetMode="External"/><Relationship Id="rId14" Type="http://schemas.openxmlformats.org/officeDocument/2006/relationships/hyperlink" Target="https://www.posadfm.ru/news/obshchestvo/proekt-po-sozdaniyu-seti-mikroreabilitatsionnykh-tsentrov-na-domu-budet-realizovan-v-sergievom-posad.html?nw=1608632069000" TargetMode="External"/><Relationship Id="rId22" Type="http://schemas.openxmlformats.org/officeDocument/2006/relationships/hyperlink" Target="http://www.sergiev-posad.net/news-12-2020/proekt-po-sozdaniyu-seti-mikroreabilitatsionnykh-tsentrov-na-domu-budet-realizovan-v-se" TargetMode="External"/><Relationship Id="rId27" Type="http://schemas.openxmlformats.org/officeDocument/2006/relationships/hyperlink" Target="https://tvr24.tv/news/set-mikroreabilitatsionnyh-tsentrov-na-domu-planiruyut-sozdat-v-sergievom-posade%20-%20&#1090;&#1077;&#1083;&#1077;&#1074;&#1080;&#1076;&#1077;&#1085;&#1100;&#1077;%20&#1058;&#1042;&#1056;-2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Юламанова Клара Ганеевна</dc:creator>
  <cp:keywords/>
  <dc:description/>
  <cp:lastModifiedBy>Федотова Маргарита Михайловна</cp:lastModifiedBy>
  <cp:revision>11</cp:revision>
  <cp:lastPrinted>2023-02-01T09:55:00Z</cp:lastPrinted>
  <dcterms:created xsi:type="dcterms:W3CDTF">2023-01-31T07:35:00Z</dcterms:created>
  <dcterms:modified xsi:type="dcterms:W3CDTF">2023-11-03T08:35:00Z</dcterms:modified>
</cp:coreProperties>
</file>