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7" w:rsidRPr="00846DD2" w:rsidRDefault="006D03B7" w:rsidP="006D03B7">
      <w:pPr>
        <w:contextualSpacing/>
        <w:jc w:val="center"/>
        <w:rPr>
          <w:b/>
          <w:sz w:val="28"/>
          <w:szCs w:val="28"/>
        </w:rPr>
      </w:pPr>
      <w:r w:rsidRPr="00846DD2"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6D03B7" w:rsidRPr="002524E4" w:rsidRDefault="006D03B7" w:rsidP="006D03B7">
      <w:pPr>
        <w:jc w:val="center"/>
        <w:rPr>
          <w:sz w:val="24"/>
          <w:szCs w:val="28"/>
        </w:rPr>
      </w:pPr>
      <w:r w:rsidRPr="00846DD2">
        <w:rPr>
          <w:b/>
          <w:sz w:val="28"/>
          <w:szCs w:val="28"/>
        </w:rPr>
        <w:t>поддержанной Фондом</w:t>
      </w:r>
    </w:p>
    <w:p w:rsidR="00E84D20" w:rsidRDefault="00E84D20" w:rsidP="00E84D20">
      <w:pPr>
        <w:jc w:val="both"/>
        <w:rPr>
          <w:sz w:val="28"/>
          <w:szCs w:val="28"/>
        </w:rPr>
      </w:pPr>
    </w:p>
    <w:tbl>
      <w:tblPr>
        <w:tblStyle w:val="a4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354"/>
      </w:tblGrid>
      <w:tr w:rsidR="00454933" w:rsidRPr="00EF12ED" w:rsidTr="009828EB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F4765" w:rsidRDefault="007F4765" w:rsidP="002321C4">
            <w:pPr>
              <w:contextualSpacing/>
              <w:rPr>
                <w:sz w:val="24"/>
                <w:szCs w:val="24"/>
              </w:rPr>
            </w:pPr>
            <w:r w:rsidRPr="007F4765">
              <w:rPr>
                <w:sz w:val="24"/>
                <w:szCs w:val="24"/>
              </w:rPr>
              <w:t>«Комплексное решение проблем семей в сложных обстоятельствах, затрудняющих жизнь ребенка, в деятельности Семейных многофункциональных центров»</w:t>
            </w:r>
          </w:p>
        </w:tc>
      </w:tr>
      <w:tr w:rsidR="00454933" w:rsidRPr="00EF12ED" w:rsidTr="009828EB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F4765" w:rsidRDefault="009D3BC3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МФЦ</w:t>
            </w:r>
          </w:p>
        </w:tc>
      </w:tr>
      <w:tr w:rsidR="00454933" w:rsidRPr="00EF12ED" w:rsidTr="009828EB">
        <w:trPr>
          <w:trHeight w:val="8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65" w:rsidRPr="007F4765" w:rsidRDefault="00CA6D97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 – 20 муниципальных районов и 2 городских округа</w:t>
            </w:r>
          </w:p>
          <w:p w:rsidR="00454933" w:rsidRPr="007F4765" w:rsidRDefault="00454933" w:rsidP="002321C4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4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7F4765" w:rsidP="002321C4">
            <w:pPr>
              <w:contextualSpacing/>
              <w:rPr>
                <w:b/>
                <w:sz w:val="24"/>
                <w:szCs w:val="24"/>
              </w:rPr>
            </w:pPr>
            <w:r w:rsidRPr="007F4765">
              <w:rPr>
                <w:b/>
                <w:sz w:val="24"/>
                <w:szCs w:val="24"/>
              </w:rPr>
              <w:t xml:space="preserve">с «06» апреля 2022 г. по  </w:t>
            </w:r>
            <w:r w:rsidR="00CA6D97">
              <w:rPr>
                <w:b/>
                <w:sz w:val="24"/>
                <w:szCs w:val="24"/>
              </w:rPr>
              <w:t>30 ноября 2022 г.</w:t>
            </w:r>
          </w:p>
        </w:tc>
      </w:tr>
      <w:tr w:rsidR="00454933" w:rsidRPr="00EF12ED" w:rsidTr="009828EB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F4765" w:rsidRDefault="007F4765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с детьми, нуждающие</w:t>
            </w:r>
            <w:r w:rsidRPr="007F4765">
              <w:rPr>
                <w:sz w:val="24"/>
                <w:szCs w:val="24"/>
              </w:rPr>
              <w:t>ся в социальной поддержке</w:t>
            </w:r>
          </w:p>
        </w:tc>
      </w:tr>
      <w:tr w:rsidR="00454933" w:rsidRPr="00EF12ED" w:rsidTr="009828EB">
        <w:trPr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7" w:rsidRDefault="00BC6077" w:rsidP="00BC6077">
            <w:pPr>
              <w:contextualSpacing/>
              <w:jc w:val="both"/>
              <w:rPr>
                <w:sz w:val="24"/>
                <w:szCs w:val="24"/>
              </w:rPr>
            </w:pPr>
            <w:r w:rsidRPr="00BC6077">
              <w:rPr>
                <w:sz w:val="24"/>
                <w:szCs w:val="24"/>
              </w:rPr>
              <w:t>Проводился опрос семей с детьми на предмет выявления потребностей в услугах Семейных МФЦ среди жителей Калужской области. На основе проведенного опроса семей с детьми на предмет выявления потребностей в услугах семейных МФЦ и последующего анализа полученных в ходе опроса данных можно представить следую</w:t>
            </w:r>
            <w:r>
              <w:rPr>
                <w:sz w:val="24"/>
                <w:szCs w:val="24"/>
              </w:rPr>
              <w:t>щие выводы:</w:t>
            </w:r>
          </w:p>
          <w:p w:rsidR="00BC6077" w:rsidRPr="00BC6077" w:rsidRDefault="00BC6077" w:rsidP="00BC6077">
            <w:pPr>
              <w:contextualSpacing/>
              <w:jc w:val="both"/>
              <w:rPr>
                <w:sz w:val="24"/>
                <w:szCs w:val="24"/>
              </w:rPr>
            </w:pPr>
            <w:r w:rsidRPr="00BC6077">
              <w:rPr>
                <w:sz w:val="24"/>
                <w:szCs w:val="24"/>
              </w:rPr>
              <w:t>С повышением возраста семьи актуальность в социальных услугах повышается, а их спектр может возрастать. Высокая доля неполных молодых семей, возраст взрослых членов которых составляет 25-30 лет, позволяет сделать вывод о наличии у данной категории широкого спектра трудностей и потенциально высокого запроса на предоставление социальных услуг. Кроме того, с возрастом острота проблем внутри семьи может сохраняться, что приводит к увеличению числа неполных семей в возрастной группе 41-50 лет. Исходя из этого, можно заключить, что потребности в социальных услугах возникают на всех этапах жизни семьи. Различные услуги семейного МФЦ могут быть востребованы как молодыми семьями, так и семьями, состоящими в браке продолжительное время.</w:t>
            </w:r>
          </w:p>
          <w:p w:rsidR="00BC6077" w:rsidRPr="00BC6077" w:rsidRDefault="00BC6077" w:rsidP="00BC6077">
            <w:pPr>
              <w:contextualSpacing/>
              <w:jc w:val="both"/>
              <w:rPr>
                <w:sz w:val="24"/>
                <w:szCs w:val="24"/>
              </w:rPr>
            </w:pPr>
            <w:r w:rsidRPr="00BC6077">
              <w:rPr>
                <w:sz w:val="24"/>
                <w:szCs w:val="24"/>
              </w:rPr>
              <w:t xml:space="preserve">               Интенсифицировать репродуктивное поведение молодых семей можно посредством предоставления спектра необходимых социальных услуг и повышения их доступности, включая возможность информирования потенциальных получателей о имеющихся мерах поддержки. Для неполных семей, семей с измененным составом, а также для семей старшей возрастной группы, возраст родителей которых составляет 41-50 лет, предоставляемые услуги, по факту нуждаемости в них, должны быть </w:t>
            </w:r>
            <w:r w:rsidRPr="00BC6077">
              <w:rPr>
                <w:sz w:val="24"/>
                <w:szCs w:val="24"/>
              </w:rPr>
              <w:lastRenderedPageBreak/>
              <w:t>направлены на улучшение условий проживания детей в этих семьях.</w:t>
            </w:r>
          </w:p>
          <w:p w:rsidR="00BC6077" w:rsidRPr="00BC6077" w:rsidRDefault="00CA6D97" w:rsidP="00BC60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C6077" w:rsidRPr="00BC6077">
              <w:rPr>
                <w:sz w:val="24"/>
                <w:szCs w:val="24"/>
              </w:rPr>
              <w:t xml:space="preserve">аинтересованность в социальных услугах, предоставляемых посредством семейных МФЦ </w:t>
            </w:r>
            <w:r>
              <w:rPr>
                <w:sz w:val="24"/>
                <w:szCs w:val="24"/>
              </w:rPr>
              <w:t>могут</w:t>
            </w:r>
            <w:r w:rsidR="00BC6077" w:rsidRPr="00BC6077">
              <w:rPr>
                <w:sz w:val="24"/>
                <w:szCs w:val="24"/>
              </w:rPr>
              <w:t xml:space="preserve"> демонстрировать не только представители молодых семей. Объективно, з</w:t>
            </w:r>
            <w:r>
              <w:rPr>
                <w:sz w:val="24"/>
                <w:szCs w:val="24"/>
              </w:rPr>
              <w:t>апрос на социальные услуги предъявляются семьями</w:t>
            </w:r>
            <w:r w:rsidR="00BC6077" w:rsidRPr="00BC6077">
              <w:rPr>
                <w:sz w:val="24"/>
                <w:szCs w:val="24"/>
              </w:rPr>
              <w:t xml:space="preserve"> различных возрастных групп, наибольшее внимание из которых должно быть уделено молодым и многодетным.</w:t>
            </w:r>
          </w:p>
          <w:p w:rsidR="00454933" w:rsidRPr="00BC6077" w:rsidRDefault="00BC6077" w:rsidP="00CA6D9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6077">
              <w:rPr>
                <w:sz w:val="24"/>
                <w:szCs w:val="24"/>
              </w:rPr>
              <w:t xml:space="preserve">одействие решению проблем семьи посредством предоставления необходимых социальных услуг </w:t>
            </w:r>
            <w:r w:rsidR="00CA6D97">
              <w:rPr>
                <w:sz w:val="24"/>
                <w:szCs w:val="24"/>
              </w:rPr>
              <w:t>способствует</w:t>
            </w:r>
            <w:r w:rsidRPr="00BC6077">
              <w:rPr>
                <w:sz w:val="24"/>
                <w:szCs w:val="24"/>
              </w:rPr>
              <w:t xml:space="preserve"> сохранению брака, наращиванию ресурсного потенциала се</w:t>
            </w:r>
            <w:r w:rsidR="00CA6D97">
              <w:rPr>
                <w:sz w:val="24"/>
                <w:szCs w:val="24"/>
              </w:rPr>
              <w:t>мьи, что в перспективе обеспечивает</w:t>
            </w:r>
            <w:r w:rsidRPr="00BC6077">
              <w:rPr>
                <w:sz w:val="24"/>
                <w:szCs w:val="24"/>
              </w:rPr>
              <w:t xml:space="preserve"> устойчивость семейных отношений, способность к самостоятельному преодолению трудностей.</w:t>
            </w:r>
          </w:p>
        </w:tc>
      </w:tr>
      <w:tr w:rsidR="00454933" w:rsidRPr="00EF12ED" w:rsidTr="009828EB">
        <w:trPr>
          <w:trHeight w:val="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BE4FDA" w:rsidRDefault="00B7643A" w:rsidP="00BE4FDA">
            <w:pPr>
              <w:contextualSpacing/>
              <w:jc w:val="both"/>
              <w:rPr>
                <w:sz w:val="24"/>
                <w:szCs w:val="24"/>
              </w:rPr>
            </w:pPr>
            <w:r w:rsidRPr="00BE4FDA">
              <w:rPr>
                <w:sz w:val="24"/>
                <w:szCs w:val="24"/>
              </w:rPr>
              <w:t xml:space="preserve">Работа Семейного МФЦ позволила всем семьям с детьми </w:t>
            </w:r>
            <w:r w:rsidR="00BE4FDA" w:rsidRPr="00BE4FDA">
              <w:rPr>
                <w:sz w:val="24"/>
                <w:szCs w:val="24"/>
              </w:rPr>
              <w:t>получа</w:t>
            </w:r>
            <w:r w:rsidRPr="00BE4FDA">
              <w:rPr>
                <w:sz w:val="24"/>
                <w:szCs w:val="24"/>
              </w:rPr>
              <w:t>ть</w:t>
            </w:r>
            <w:r w:rsidR="00406415" w:rsidRPr="00BE4FDA">
              <w:rPr>
                <w:sz w:val="24"/>
                <w:szCs w:val="24"/>
              </w:rPr>
              <w:t xml:space="preserve"> комплекс услуг в связи с возникновением различных жизненных ситуаций. </w:t>
            </w:r>
            <w:r w:rsidRPr="00BE4FDA">
              <w:rPr>
                <w:sz w:val="24"/>
                <w:szCs w:val="24"/>
              </w:rPr>
              <w:t>В Семейном МФЦ семьям с детьми оказывается</w:t>
            </w:r>
            <w:r w:rsidR="00406415" w:rsidRPr="00BE4FDA">
              <w:rPr>
                <w:sz w:val="24"/>
                <w:szCs w:val="24"/>
              </w:rPr>
              <w:t xml:space="preserve"> адресн</w:t>
            </w:r>
            <w:r w:rsidRPr="00BE4FDA">
              <w:rPr>
                <w:sz w:val="24"/>
                <w:szCs w:val="24"/>
              </w:rPr>
              <w:t xml:space="preserve">ая </w:t>
            </w:r>
            <w:r w:rsidR="00406415" w:rsidRPr="00BE4FDA">
              <w:rPr>
                <w:sz w:val="24"/>
                <w:szCs w:val="24"/>
              </w:rPr>
              <w:t>помощ</w:t>
            </w:r>
            <w:r w:rsidRPr="00BE4FDA">
              <w:rPr>
                <w:sz w:val="24"/>
                <w:szCs w:val="24"/>
              </w:rPr>
              <w:t>ь</w:t>
            </w:r>
            <w:r w:rsidR="00406415" w:rsidRPr="00BE4FDA">
              <w:rPr>
                <w:sz w:val="24"/>
                <w:szCs w:val="24"/>
              </w:rPr>
              <w:t xml:space="preserve"> с учетом их нуждаемости и жизненных ситуаций, доступность и комфортность получения социальных и государственных услуг</w:t>
            </w:r>
            <w:r w:rsidRPr="00BE4FDA">
              <w:rPr>
                <w:sz w:val="24"/>
                <w:szCs w:val="24"/>
              </w:rPr>
              <w:t xml:space="preserve"> с учетом максимально возможным исключением участия граждан в процессах сбора документов, подтверждающих права на получение услуг</w:t>
            </w:r>
            <w:r w:rsidR="00BE4FDA" w:rsidRPr="00BE4FDA">
              <w:rPr>
                <w:sz w:val="24"/>
                <w:szCs w:val="24"/>
              </w:rPr>
              <w:t>. Помощь, оказываемая в СМФЦ</w:t>
            </w:r>
            <w:r w:rsidRPr="00BE4FDA">
              <w:rPr>
                <w:sz w:val="24"/>
                <w:szCs w:val="24"/>
              </w:rPr>
              <w:t xml:space="preserve"> нацелен</w:t>
            </w:r>
            <w:r w:rsidR="00BE4FDA" w:rsidRPr="00BE4FDA">
              <w:rPr>
                <w:sz w:val="24"/>
                <w:szCs w:val="24"/>
              </w:rPr>
              <w:t>а</w:t>
            </w:r>
            <w:r w:rsidRPr="00BE4FDA">
              <w:rPr>
                <w:sz w:val="24"/>
                <w:szCs w:val="24"/>
              </w:rPr>
              <w:t xml:space="preserve"> на удовлетворение </w:t>
            </w:r>
            <w:r w:rsidR="00BE4FDA" w:rsidRPr="00BE4FDA">
              <w:rPr>
                <w:sz w:val="24"/>
                <w:szCs w:val="24"/>
              </w:rPr>
              <w:t>потребностей семей с детьми, комфорта получения социальных услуг и содействия в получении услуг в других органах и организациях, что является незаменимым подспорьем для семей с детьми.</w:t>
            </w:r>
          </w:p>
        </w:tc>
      </w:tr>
      <w:tr w:rsidR="00454933" w:rsidRPr="00EF12ED" w:rsidTr="009828EB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Цель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BA3901" w:rsidRDefault="007F4765" w:rsidP="00BA3901">
            <w:pPr>
              <w:contextualSpacing/>
              <w:jc w:val="both"/>
              <w:rPr>
                <w:sz w:val="24"/>
                <w:szCs w:val="24"/>
              </w:rPr>
            </w:pPr>
            <w:r w:rsidRPr="00BA3901">
              <w:rPr>
                <w:sz w:val="24"/>
                <w:szCs w:val="24"/>
              </w:rPr>
              <w:t>Создание условий для обеспечения комплексного решения проблем семей с детьми в режиме «одного окна» путем предоставления социальных услуг и организации социального сопровождения</w:t>
            </w:r>
            <w:r w:rsidR="00BA3901">
              <w:rPr>
                <w:sz w:val="24"/>
                <w:szCs w:val="24"/>
              </w:rPr>
              <w:t>.</w:t>
            </w:r>
          </w:p>
        </w:tc>
      </w:tr>
      <w:tr w:rsidR="00454933" w:rsidRPr="00EF12ED" w:rsidTr="009828EB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Задачи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65" w:rsidRPr="00BA3901" w:rsidRDefault="007F4765" w:rsidP="00BA3901">
            <w:pPr>
              <w:contextualSpacing/>
              <w:jc w:val="both"/>
              <w:rPr>
                <w:sz w:val="24"/>
                <w:szCs w:val="24"/>
              </w:rPr>
            </w:pPr>
            <w:r w:rsidRPr="00BA3901">
              <w:rPr>
                <w:sz w:val="24"/>
                <w:szCs w:val="24"/>
              </w:rPr>
              <w:t xml:space="preserve">1. Формирование современной инфраструктуры Семейных </w:t>
            </w:r>
            <w:proofErr w:type="gramStart"/>
            <w:r w:rsidRPr="00BA3901">
              <w:rPr>
                <w:sz w:val="24"/>
                <w:szCs w:val="24"/>
              </w:rPr>
              <w:t>МФЦ,  создание</w:t>
            </w:r>
            <w:proofErr w:type="gramEnd"/>
            <w:r w:rsidRPr="00BA3901">
              <w:rPr>
                <w:sz w:val="24"/>
                <w:szCs w:val="24"/>
              </w:rPr>
              <w:t xml:space="preserve"> новых специализированных социальных сервисов для семей с детьми</w:t>
            </w:r>
          </w:p>
          <w:p w:rsidR="007F4765" w:rsidRPr="00BA3901" w:rsidRDefault="007F4765" w:rsidP="00BA3901">
            <w:pPr>
              <w:contextualSpacing/>
              <w:jc w:val="both"/>
              <w:rPr>
                <w:sz w:val="24"/>
                <w:szCs w:val="24"/>
              </w:rPr>
            </w:pPr>
            <w:r w:rsidRPr="00BA3901">
              <w:rPr>
                <w:sz w:val="24"/>
                <w:szCs w:val="24"/>
              </w:rPr>
              <w:t>2. Разработка и внедрение электронных и методических инструментариев (продуктов), обеспечивающих расширение спектра и повышение качества социальных услуг семьям с детьми, оказываемых на базе Семейных МФЦ</w:t>
            </w:r>
          </w:p>
          <w:p w:rsidR="007F4765" w:rsidRPr="00BA3901" w:rsidRDefault="007F4765" w:rsidP="00BA3901">
            <w:pPr>
              <w:contextualSpacing/>
              <w:jc w:val="both"/>
              <w:rPr>
                <w:sz w:val="24"/>
                <w:szCs w:val="24"/>
              </w:rPr>
            </w:pPr>
            <w:r w:rsidRPr="00BA3901">
              <w:rPr>
                <w:sz w:val="24"/>
                <w:szCs w:val="24"/>
              </w:rPr>
              <w:t>3. Объединение ресурсов и возможностей организаций разной ведомственной принадлежности в интересах семьи</w:t>
            </w:r>
          </w:p>
          <w:p w:rsidR="00454933" w:rsidRPr="00BA3901" w:rsidRDefault="007F4765" w:rsidP="00BA3901">
            <w:pPr>
              <w:contextualSpacing/>
              <w:jc w:val="both"/>
              <w:rPr>
                <w:sz w:val="24"/>
                <w:szCs w:val="24"/>
              </w:rPr>
            </w:pPr>
            <w:r w:rsidRPr="00BA3901">
              <w:rPr>
                <w:sz w:val="24"/>
                <w:szCs w:val="24"/>
              </w:rPr>
              <w:t xml:space="preserve">4. Внедрение новых социальных практик, повышающих качество, доступность и </w:t>
            </w:r>
            <w:r w:rsidRPr="00BA3901">
              <w:rPr>
                <w:sz w:val="24"/>
                <w:szCs w:val="24"/>
              </w:rPr>
              <w:lastRenderedPageBreak/>
              <w:t>результативность социальной помощи семьям, в том числе в дистанционном формате</w:t>
            </w:r>
          </w:p>
        </w:tc>
      </w:tr>
      <w:tr w:rsidR="00454933" w:rsidRPr="00EF12ED" w:rsidTr="009828EB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Социальные результаты практики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C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 xml:space="preserve">В рамках реализации проекта Семейного МФЦ </w:t>
            </w:r>
            <w:r w:rsidR="009828EB" w:rsidRPr="009828EB">
              <w:rPr>
                <w:sz w:val="24"/>
                <w:szCs w:val="24"/>
              </w:rPr>
              <w:t xml:space="preserve">организованно пространство для первичного приема семей с детьми, оборудован детский уголок, доступна зона цифровых сервисов для граждан. </w:t>
            </w:r>
          </w:p>
          <w:p w:rsidR="009828EB" w:rsidRPr="009828EB" w:rsidRDefault="009828EB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>Увеличилось:</w:t>
            </w:r>
          </w:p>
          <w:p w:rsidR="000E40B6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>-  число семей с детьми получивших помощь в виде социального сопровождения;</w:t>
            </w:r>
          </w:p>
          <w:p w:rsidR="000E40B6" w:rsidRDefault="000E40B6" w:rsidP="009828E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семей с детьми получивших помощь через цифровые сервисы;</w:t>
            </w:r>
          </w:p>
          <w:p w:rsidR="00BD7437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 xml:space="preserve">-  число семей с детьми преодолевших трудную жизненную ситуацию; </w:t>
            </w:r>
          </w:p>
          <w:p w:rsidR="00BD7437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>- доля семей, отметивших улучшение ситуации в результате получения помощи в форме социального сопровождения и предоставления социальных услуг;</w:t>
            </w:r>
          </w:p>
          <w:p w:rsidR="00BD7437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 xml:space="preserve">-  число семей, которые повысили педагогическую компетентность родителей, наладили детско-родительские отношения, укрепили эмоциональный контакт между родителем и ребенком на мероприятиях школы «Ответственного </w:t>
            </w:r>
            <w:proofErr w:type="spellStart"/>
            <w:r w:rsidRPr="009828EB">
              <w:rPr>
                <w:sz w:val="24"/>
                <w:szCs w:val="24"/>
              </w:rPr>
              <w:t>родительства</w:t>
            </w:r>
            <w:proofErr w:type="spellEnd"/>
            <w:r w:rsidRPr="009828EB">
              <w:rPr>
                <w:sz w:val="24"/>
                <w:szCs w:val="24"/>
              </w:rPr>
              <w:t>», индивидуальных консультаций, мастер классах, тренингах, спортивных соревнованиях и др.;</w:t>
            </w:r>
          </w:p>
          <w:p w:rsidR="00BD7437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>- число детей, которые повысили коммуникативные навыки, что способствует развитию и формированию культуры здорового и безопасного образа жизни, а также развитию творческого потенциала, речевых, коммуникативных навыков детей, развитию навыков эффективной само презентации, преодолению личностных комплексов, путем индивидуального консультирования педагога-психолога, посещения игрового клуба, творческих мастер-классов, участие в городских и областных, творческих конкурсах, участие в психологических тренингах, мероприятиях в рамках технологии «</w:t>
            </w:r>
            <w:proofErr w:type="spellStart"/>
            <w:r w:rsidRPr="009828EB">
              <w:rPr>
                <w:sz w:val="24"/>
                <w:szCs w:val="24"/>
              </w:rPr>
              <w:t>Кинотерапия</w:t>
            </w:r>
            <w:proofErr w:type="spellEnd"/>
            <w:r w:rsidRPr="009828EB">
              <w:rPr>
                <w:sz w:val="24"/>
                <w:szCs w:val="24"/>
              </w:rPr>
              <w:t>».</w:t>
            </w:r>
          </w:p>
          <w:p w:rsidR="00BD7437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 xml:space="preserve">Налажена эффективная система социально-педагогического сопровождения семьи с детьми. В рамках межведомственного взаимодействия привлечены государственные, муниципальные, негосударственные некоммерческие организации и общественные объединения к реализации мероприятий проекта и социального сопровождения семей с детьми. </w:t>
            </w:r>
          </w:p>
          <w:p w:rsidR="00454933" w:rsidRPr="009828EB" w:rsidRDefault="00BD7437" w:rsidP="009828EB">
            <w:pPr>
              <w:contextualSpacing/>
              <w:jc w:val="both"/>
              <w:rPr>
                <w:sz w:val="24"/>
                <w:szCs w:val="24"/>
              </w:rPr>
            </w:pPr>
            <w:r w:rsidRPr="009828EB">
              <w:rPr>
                <w:sz w:val="24"/>
                <w:szCs w:val="24"/>
              </w:rPr>
              <w:t xml:space="preserve">Уменьшился рост семей и несовершеннолетних, находящихся на различных видах учета, путем реализации мероприятий социального сопровождения семьи, участие </w:t>
            </w:r>
            <w:r w:rsidRPr="009828EB">
              <w:rPr>
                <w:sz w:val="24"/>
                <w:szCs w:val="24"/>
              </w:rPr>
              <w:lastRenderedPageBreak/>
              <w:t>несовершеннолетних в мероприятиях профилактического характера и организации летнего досуга несовершеннолетних.</w:t>
            </w:r>
            <w:r w:rsidR="000E40B6">
              <w:rPr>
                <w:sz w:val="24"/>
                <w:szCs w:val="24"/>
              </w:rPr>
              <w:t xml:space="preserve"> Осуществляется онлайн-консультирование по вопросам семьи и детства.</w:t>
            </w:r>
          </w:p>
        </w:tc>
      </w:tr>
      <w:tr w:rsidR="00454933" w:rsidRPr="00EF12ED" w:rsidTr="009828EB">
        <w:trPr>
          <w:trHeight w:val="2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2665A" w:rsidRDefault="00454933" w:rsidP="002321C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2665A">
              <w:rPr>
                <w:b/>
                <w:i/>
                <w:sz w:val="24"/>
                <w:szCs w:val="24"/>
              </w:rPr>
              <w:t>Описание сути практики.</w:t>
            </w:r>
          </w:p>
          <w:p w:rsidR="00C55BD2" w:rsidRPr="00C55BD2" w:rsidRDefault="00C55BD2" w:rsidP="00C55BD2">
            <w:pPr>
              <w:contextualSpacing/>
              <w:jc w:val="both"/>
              <w:rPr>
                <w:sz w:val="24"/>
                <w:szCs w:val="24"/>
              </w:rPr>
            </w:pPr>
            <w:r w:rsidRPr="00C55BD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В СМФЦ с</w:t>
            </w:r>
            <w:r w:rsidRPr="00C55BD2">
              <w:rPr>
                <w:sz w:val="24"/>
                <w:szCs w:val="24"/>
              </w:rPr>
              <w:t>оциальное сопровождение целевой группы осуществляется путем привлечения организаций, предоставляющих помощь, на основе межведомственного взаимодействия. Семьям оказывается комплексная и непрерывная помощь в режиме «одного окна» (содействие в прохождении медицинского осмотра к школе и детскому саду, оформление инвалидности; содействие в оздоровление детей в детском санатории и загородных лагерях; психолого-педагогическая поддержка родителей (законных представителей, близких родственников) несовершеннолетних беременных и матерей, а также самих несовершеннолетних беременных и матерей; содействие в оформлении пособий, юридическое консультирование и помощь в оформлении заявлений и др. документов. Социальное сопровождение семей и несовершеннолетних, находящихся в социально-опасном положении и других видах учета, с помощью межведомственного взаимодействия и организации досуговой деятельности, трудоустройства в каникулярное время несовершеннолетних, привлечение в общественные организации молодежи, психолого-педагогическая поддержка (консультирование), профилактика безнадзорности и про</w:t>
            </w:r>
            <w:r w:rsidR="0072665A">
              <w:rPr>
                <w:sz w:val="24"/>
                <w:szCs w:val="24"/>
              </w:rPr>
              <w:t xml:space="preserve">паганда здорового образа жизни. </w:t>
            </w:r>
            <w:r w:rsidRPr="00C55BD2">
              <w:rPr>
                <w:sz w:val="24"/>
                <w:szCs w:val="24"/>
              </w:rPr>
              <w:t xml:space="preserve">Также родителям и детям оказываются социальные услуги в рамках индивидуальной программы предоставления социальных услуг (ИППСУ) и срочных социальных услуг. </w:t>
            </w:r>
            <w:r w:rsidR="008559DA" w:rsidRPr="008559DA">
              <w:rPr>
                <w:sz w:val="24"/>
                <w:szCs w:val="24"/>
              </w:rPr>
              <w:t>Проводится индивидуальные занятия с детьми, нуждающиеся в коррекции речевых нарушений, заня</w:t>
            </w:r>
            <w:r w:rsidR="008559DA">
              <w:rPr>
                <w:sz w:val="24"/>
                <w:szCs w:val="24"/>
              </w:rPr>
              <w:t xml:space="preserve">тия проводятся 2 раза в неделю. </w:t>
            </w:r>
            <w:r>
              <w:rPr>
                <w:sz w:val="24"/>
                <w:szCs w:val="24"/>
              </w:rPr>
              <w:t xml:space="preserve">За период работы Семейного МФЦ </w:t>
            </w:r>
            <w:r w:rsidRPr="00C55BD2">
              <w:rPr>
                <w:sz w:val="24"/>
                <w:szCs w:val="24"/>
              </w:rPr>
              <w:t xml:space="preserve">было охвачено </w:t>
            </w:r>
            <w:r w:rsidR="008559DA">
              <w:rPr>
                <w:sz w:val="24"/>
                <w:szCs w:val="24"/>
              </w:rPr>
              <w:t>более 8</w:t>
            </w:r>
            <w:r>
              <w:rPr>
                <w:sz w:val="24"/>
                <w:szCs w:val="24"/>
              </w:rPr>
              <w:t>50 семей с детьми</w:t>
            </w:r>
            <w:r w:rsidR="008559DA">
              <w:rPr>
                <w:sz w:val="24"/>
                <w:szCs w:val="24"/>
              </w:rPr>
              <w:t xml:space="preserve"> в рамках социального сопровождения, индивидуальной программы предоставления социальных услуг, (ИППСУ) оказания срочных услуг</w:t>
            </w:r>
            <w:r>
              <w:rPr>
                <w:sz w:val="24"/>
                <w:szCs w:val="24"/>
              </w:rPr>
              <w:t>. В рамках социально-значимых мероприятий охвач</w:t>
            </w:r>
            <w:r w:rsidR="00F131F0">
              <w:rPr>
                <w:sz w:val="24"/>
                <w:szCs w:val="24"/>
              </w:rPr>
              <w:t>ено более 2</w:t>
            </w:r>
            <w:r w:rsidR="0072665A">
              <w:rPr>
                <w:sz w:val="24"/>
                <w:szCs w:val="24"/>
              </w:rPr>
              <w:t>500 несовершеннолетних.</w:t>
            </w:r>
          </w:p>
          <w:p w:rsidR="005B1D5D" w:rsidRDefault="0072665A" w:rsidP="002321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559DA">
              <w:rPr>
                <w:sz w:val="24"/>
                <w:szCs w:val="24"/>
              </w:rPr>
              <w:t>Договора на социальное сопровождение</w:t>
            </w:r>
            <w:r w:rsidR="005B1D5D">
              <w:rPr>
                <w:sz w:val="24"/>
                <w:szCs w:val="24"/>
              </w:rPr>
              <w:t xml:space="preserve"> и предоставление социальных слуг в рамках ИППСУ</w:t>
            </w:r>
            <w:r w:rsidR="008559DA">
              <w:rPr>
                <w:sz w:val="24"/>
                <w:szCs w:val="24"/>
              </w:rPr>
              <w:t xml:space="preserve"> заключаются в зависимости от случая </w:t>
            </w:r>
            <w:r w:rsidR="008559DA">
              <w:rPr>
                <w:sz w:val="24"/>
                <w:szCs w:val="24"/>
              </w:rPr>
              <w:lastRenderedPageBreak/>
              <w:t>семьи – от 1 месяца до 6 месяцев, при необходимости вносятся изменения</w:t>
            </w:r>
            <w:r w:rsidR="005B1D5D">
              <w:rPr>
                <w:sz w:val="24"/>
                <w:szCs w:val="24"/>
              </w:rPr>
              <w:t xml:space="preserve"> или дополнения</w:t>
            </w:r>
            <w:r w:rsidR="008559DA">
              <w:rPr>
                <w:sz w:val="24"/>
                <w:szCs w:val="24"/>
              </w:rPr>
              <w:t xml:space="preserve"> в </w:t>
            </w:r>
            <w:r w:rsidR="005B1D5D">
              <w:rPr>
                <w:sz w:val="24"/>
                <w:szCs w:val="24"/>
              </w:rPr>
              <w:t xml:space="preserve">индивидуальную </w:t>
            </w:r>
            <w:r w:rsidR="008559DA">
              <w:rPr>
                <w:sz w:val="24"/>
                <w:szCs w:val="24"/>
              </w:rPr>
              <w:t>программу социального сопровождения</w:t>
            </w:r>
            <w:r w:rsidR="005B1D5D">
              <w:rPr>
                <w:sz w:val="24"/>
                <w:szCs w:val="24"/>
              </w:rPr>
              <w:t xml:space="preserve"> или предоставления социальных услуг</w:t>
            </w:r>
            <w:r w:rsidR="008559DA">
              <w:rPr>
                <w:sz w:val="24"/>
                <w:szCs w:val="24"/>
              </w:rPr>
              <w:t xml:space="preserve">. Срочные социальные услуги оказываются незамедлительно (консультация юрисконсульта, </w:t>
            </w:r>
            <w:r w:rsidR="005B1D5D">
              <w:rPr>
                <w:sz w:val="24"/>
                <w:szCs w:val="24"/>
              </w:rPr>
              <w:t>экстренное психологическое консультирование</w:t>
            </w:r>
            <w:r w:rsidR="008559DA">
              <w:rPr>
                <w:sz w:val="24"/>
                <w:szCs w:val="24"/>
              </w:rPr>
              <w:t xml:space="preserve">, </w:t>
            </w:r>
            <w:r w:rsidR="005B1D5D">
              <w:rPr>
                <w:sz w:val="24"/>
                <w:szCs w:val="24"/>
              </w:rPr>
              <w:t>предоставление предметов пункта проката для семей с новорожденными детьми, детьми дошкольного возраста</w:t>
            </w:r>
            <w:r w:rsidR="008559DA">
              <w:rPr>
                <w:sz w:val="24"/>
                <w:szCs w:val="24"/>
              </w:rPr>
              <w:t>)</w:t>
            </w:r>
            <w:r w:rsidR="005B1D5D">
              <w:rPr>
                <w:sz w:val="24"/>
                <w:szCs w:val="24"/>
              </w:rPr>
              <w:t>.</w:t>
            </w:r>
          </w:p>
          <w:p w:rsidR="00454933" w:rsidRPr="0072665A" w:rsidRDefault="00454933" w:rsidP="002321C4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2665A">
              <w:rPr>
                <w:b/>
                <w:i/>
                <w:sz w:val="24"/>
                <w:szCs w:val="24"/>
              </w:rPr>
              <w:t>Применяемые технологии и формы работы.</w:t>
            </w:r>
          </w:p>
          <w:p w:rsidR="00480E3A" w:rsidRPr="00480E3A" w:rsidRDefault="0072665A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</w:t>
            </w:r>
            <w:r w:rsidR="00480E3A" w:rsidRPr="00480E3A">
              <w:rPr>
                <w:sz w:val="24"/>
                <w:szCs w:val="24"/>
              </w:rPr>
              <w:t>ехнология «единого окна», которая позволит обеспечить объединение всех социальных ресурсов и мер поддержки региона, их доступность, а также оказать профессиональную консультативную поддержку - медицинскую, психологическую, педагогическую, юридическую и социальную помощь.</w:t>
            </w:r>
          </w:p>
          <w:p w:rsidR="00480E3A" w:rsidRPr="00480E3A" w:rsidRDefault="0072665A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</w:t>
            </w:r>
            <w:r w:rsidR="00480E3A" w:rsidRPr="00480E3A">
              <w:rPr>
                <w:sz w:val="24"/>
                <w:szCs w:val="24"/>
              </w:rPr>
              <w:t>ехнология «мобильная бригада» обеспечит оказание необходимых видов услуг, социальной помощи и поддержку детям и семьям с детьми, находящимся в трудной жизненной ситуации, проживающим в отдаленных территориях (сельской местности) путем межведомственного взаимодействия с субъектами профилактики, органами социальной защиты населения и других заинтересованных ведомств и учреждений, общественных организаций и объединений.</w:t>
            </w:r>
            <w:r w:rsidRPr="00C55B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55BD2">
              <w:rPr>
                <w:sz w:val="24"/>
                <w:szCs w:val="24"/>
              </w:rPr>
              <w:t>Мобильная бригада» для семей с детьми проживающих в отдаленных территориях, стала актуальным и доступным способом для получения социальной помощи и поддержки. В рамках технологии «Мобильная бригада» в Жуковском районе проводятся социально-значимые мероприятия в образовательных учреждениях для детей и родителей, в летний период мероприятия проводятся на школьных площадках.</w:t>
            </w:r>
            <w:r w:rsidRPr="0072665A">
              <w:rPr>
                <w:sz w:val="24"/>
                <w:szCs w:val="24"/>
              </w:rPr>
              <w:t xml:space="preserve">            По средствам Мобильной бригады путем выявления межведомственного взаимодействия в учреждении и женской консультации проводятся мероприятия по предобротному консультированию несовершеннолетних и случаев намерения отказа от новорожденных несовершеннолетними матерями</w:t>
            </w:r>
            <w:r>
              <w:rPr>
                <w:sz w:val="24"/>
                <w:szCs w:val="24"/>
              </w:rPr>
              <w:t xml:space="preserve">. Выезды осуществляются 1 раз в месяц по утверждённому графику. Экстренные выезды по </w:t>
            </w:r>
            <w:r w:rsidR="00F131F0">
              <w:rPr>
                <w:sz w:val="24"/>
                <w:szCs w:val="24"/>
              </w:rPr>
              <w:t>мере поступления информации</w:t>
            </w:r>
            <w:r>
              <w:rPr>
                <w:sz w:val="24"/>
                <w:szCs w:val="24"/>
              </w:rPr>
              <w:t>.</w:t>
            </w:r>
          </w:p>
          <w:p w:rsidR="00480E3A" w:rsidRP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 w:rsidRPr="00480E3A">
              <w:rPr>
                <w:sz w:val="24"/>
                <w:szCs w:val="24"/>
              </w:rPr>
              <w:t xml:space="preserve">3. </w:t>
            </w:r>
            <w:r w:rsidR="0072665A">
              <w:rPr>
                <w:sz w:val="24"/>
                <w:szCs w:val="24"/>
              </w:rPr>
              <w:t>Т</w:t>
            </w:r>
            <w:r w:rsidR="001F1DAB" w:rsidRPr="00480E3A">
              <w:rPr>
                <w:sz w:val="24"/>
                <w:szCs w:val="24"/>
              </w:rPr>
              <w:t>ехнология «</w:t>
            </w:r>
            <w:r w:rsidRPr="00480E3A">
              <w:rPr>
                <w:sz w:val="24"/>
                <w:szCs w:val="24"/>
              </w:rPr>
              <w:t xml:space="preserve">психология здоровья» позволит с помощью выездной группы психологов оказать </w:t>
            </w:r>
            <w:r w:rsidR="001F1DAB" w:rsidRPr="00480E3A">
              <w:rPr>
                <w:sz w:val="24"/>
                <w:szCs w:val="24"/>
              </w:rPr>
              <w:t>помощь родителям</w:t>
            </w:r>
            <w:r w:rsidRPr="00480E3A">
              <w:rPr>
                <w:sz w:val="24"/>
                <w:szCs w:val="24"/>
              </w:rPr>
              <w:t xml:space="preserve"> разрешить проблемы и трудности, возникающие на пути развития и взросления детей в детско-родительских </w:t>
            </w:r>
            <w:r w:rsidR="001F1DAB" w:rsidRPr="00480E3A">
              <w:rPr>
                <w:sz w:val="24"/>
                <w:szCs w:val="24"/>
              </w:rPr>
              <w:lastRenderedPageBreak/>
              <w:t>отношениях, при</w:t>
            </w:r>
            <w:r w:rsidRPr="00480E3A">
              <w:rPr>
                <w:sz w:val="24"/>
                <w:szCs w:val="24"/>
              </w:rPr>
              <w:t xml:space="preserve"> возникновении у ребенка проблем психологического характера. Проведение </w:t>
            </w:r>
            <w:r w:rsidR="001F1DAB" w:rsidRPr="00480E3A">
              <w:rPr>
                <w:sz w:val="24"/>
                <w:szCs w:val="24"/>
              </w:rPr>
              <w:t>диагностики определения</w:t>
            </w:r>
            <w:r w:rsidRPr="00480E3A">
              <w:rPr>
                <w:sz w:val="24"/>
                <w:szCs w:val="24"/>
              </w:rPr>
              <w:t xml:space="preserve"> готовности ребенка к школе. </w:t>
            </w:r>
          </w:p>
          <w:p w:rsidR="00480E3A" w:rsidRPr="00480E3A" w:rsidRDefault="0072665A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</w:t>
            </w:r>
            <w:r w:rsidR="00480E3A" w:rsidRPr="00480E3A">
              <w:rPr>
                <w:sz w:val="24"/>
                <w:szCs w:val="24"/>
              </w:rPr>
              <w:t>ехнология «интенсивной семейной терапии» обеспечит повысить педагогическую компетенцию родителей при совместной деятельности со своим ребенком. Применение данной технологии является дополнительным ресурсом в реабилитационной работе с семьями с детьми, направленным на коррекцию семейных взаимоотношений.</w:t>
            </w:r>
            <w:r w:rsidR="00F131F0">
              <w:t xml:space="preserve"> </w:t>
            </w:r>
            <w:r w:rsidR="00F131F0" w:rsidRPr="00F131F0">
              <w:rPr>
                <w:sz w:val="24"/>
                <w:szCs w:val="24"/>
              </w:rPr>
              <w:t>В рамках технологии по программе «Ответственный родитель» провод</w:t>
            </w:r>
            <w:r w:rsidR="00F131F0">
              <w:rPr>
                <w:sz w:val="24"/>
                <w:szCs w:val="24"/>
              </w:rPr>
              <w:t>ятся мероприятия на темы</w:t>
            </w:r>
            <w:r w:rsidR="00F131F0" w:rsidRPr="00F131F0">
              <w:rPr>
                <w:sz w:val="24"/>
                <w:szCs w:val="24"/>
              </w:rPr>
              <w:t>: «Эмоциональное благополучие семьи», был рассмотрен вопрос, как развивается эмоциональная осознанность родителей и сформирован алгоритм эмоционал</w:t>
            </w:r>
            <w:r w:rsidR="00F131F0">
              <w:rPr>
                <w:sz w:val="24"/>
                <w:szCs w:val="24"/>
              </w:rPr>
              <w:t xml:space="preserve">ьной поддержки ребёнка в семье; </w:t>
            </w:r>
            <w:r w:rsidR="00F131F0" w:rsidRPr="00F131F0">
              <w:rPr>
                <w:sz w:val="24"/>
                <w:szCs w:val="24"/>
              </w:rPr>
              <w:t>«Поведение ребёнка в современном мире», при уча</w:t>
            </w:r>
            <w:r w:rsidR="00F131F0">
              <w:rPr>
                <w:sz w:val="24"/>
                <w:szCs w:val="24"/>
              </w:rPr>
              <w:t>стии специалистов центра «Спас»;</w:t>
            </w:r>
            <w:r w:rsidR="00F131F0" w:rsidRPr="00F131F0">
              <w:rPr>
                <w:sz w:val="24"/>
                <w:szCs w:val="24"/>
              </w:rPr>
              <w:t xml:space="preserve"> «Твой </w:t>
            </w:r>
            <w:r w:rsidR="00F131F0">
              <w:rPr>
                <w:sz w:val="24"/>
                <w:szCs w:val="24"/>
              </w:rPr>
              <w:t>друг – Детский телефон доверия»;</w:t>
            </w:r>
            <w:r w:rsidR="00F131F0" w:rsidRPr="00F131F0">
              <w:rPr>
                <w:sz w:val="24"/>
                <w:szCs w:val="24"/>
              </w:rPr>
              <w:t xml:space="preserve"> «Последствие упот</w:t>
            </w:r>
            <w:r w:rsidR="00F131F0">
              <w:rPr>
                <w:sz w:val="24"/>
                <w:szCs w:val="24"/>
              </w:rPr>
              <w:t>ребление наркотиков и алкоголя»;</w:t>
            </w:r>
            <w:r w:rsidR="00F131F0" w:rsidRPr="00F131F0">
              <w:rPr>
                <w:sz w:val="24"/>
                <w:szCs w:val="24"/>
              </w:rPr>
              <w:t xml:space="preserve"> «Конфликты с подростками – от борьбы к сотрудничеству» </w:t>
            </w:r>
            <w:r w:rsidR="00F131F0">
              <w:rPr>
                <w:sz w:val="24"/>
                <w:szCs w:val="24"/>
              </w:rPr>
              <w:t xml:space="preserve">и многие другие.  Так же проводятся совместные мастер классы для детей и родителей, </w:t>
            </w:r>
            <w:proofErr w:type="spellStart"/>
            <w:r w:rsidR="00F131F0">
              <w:rPr>
                <w:sz w:val="24"/>
                <w:szCs w:val="24"/>
              </w:rPr>
              <w:t>квесты</w:t>
            </w:r>
            <w:proofErr w:type="spellEnd"/>
            <w:r w:rsidR="00F131F0">
              <w:rPr>
                <w:sz w:val="24"/>
                <w:szCs w:val="24"/>
              </w:rPr>
              <w:t xml:space="preserve">, тренинги за период реализации проекта </w:t>
            </w:r>
            <w:r w:rsidR="00F131F0" w:rsidRPr="00F131F0">
              <w:rPr>
                <w:sz w:val="24"/>
                <w:szCs w:val="24"/>
              </w:rPr>
              <w:t xml:space="preserve">мероприятия посетили </w:t>
            </w:r>
            <w:r w:rsidR="00F131F0">
              <w:rPr>
                <w:sz w:val="24"/>
                <w:szCs w:val="24"/>
              </w:rPr>
              <w:t>более 150</w:t>
            </w:r>
            <w:r w:rsidR="00F131F0" w:rsidRPr="00F131F0">
              <w:rPr>
                <w:sz w:val="24"/>
                <w:szCs w:val="24"/>
              </w:rPr>
              <w:t xml:space="preserve"> родителей и </w:t>
            </w:r>
            <w:r w:rsidR="00F131F0">
              <w:rPr>
                <w:sz w:val="24"/>
                <w:szCs w:val="24"/>
              </w:rPr>
              <w:t>250</w:t>
            </w:r>
            <w:r w:rsidR="00F131F0" w:rsidRPr="00F131F0">
              <w:rPr>
                <w:sz w:val="24"/>
                <w:szCs w:val="24"/>
              </w:rPr>
              <w:t xml:space="preserve"> несовершеннолетних.</w:t>
            </w:r>
          </w:p>
          <w:p w:rsidR="00480E3A" w:rsidRDefault="00480E3A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480E3A" w:rsidRPr="00EF12ED" w:rsidRDefault="00480E3A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  <w:p w:rsidR="00454933" w:rsidRDefault="00AB2227" w:rsidP="002321C4">
            <w:pPr>
              <w:contextualSpacing/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4B2A2D">
                <w:rPr>
                  <w:rStyle w:val="a3"/>
                  <w:b/>
                  <w:sz w:val="24"/>
                  <w:szCs w:val="24"/>
                </w:rPr>
                <w:t>https://obninsk-miloserdie.ru/</w:t>
              </w:r>
            </w:hyperlink>
          </w:p>
          <w:p w:rsidR="00AB2227" w:rsidRDefault="00AB2227" w:rsidP="002321C4">
            <w:pPr>
              <w:contextualSpacing/>
              <w:jc w:val="both"/>
              <w:rPr>
                <w:b/>
                <w:sz w:val="24"/>
                <w:szCs w:val="24"/>
              </w:rPr>
            </w:pPr>
            <w:hyperlink r:id="rId6" w:history="1">
              <w:r w:rsidRPr="004B2A2D">
                <w:rPr>
                  <w:rStyle w:val="a3"/>
                  <w:b/>
                  <w:sz w:val="24"/>
                  <w:szCs w:val="24"/>
                  <w:lang w:val="en-US"/>
                </w:rPr>
                <w:t>https</w:t>
              </w:r>
              <w:r w:rsidRPr="004B2A2D">
                <w:rPr>
                  <w:rStyle w:val="a3"/>
                  <w:b/>
                  <w:sz w:val="24"/>
                  <w:szCs w:val="24"/>
                </w:rPr>
                <w:t>://</w:t>
              </w:r>
              <w:r w:rsidRPr="004B2A2D">
                <w:rPr>
                  <w:rStyle w:val="a3"/>
                  <w:b/>
                  <w:sz w:val="24"/>
                  <w:szCs w:val="24"/>
                  <w:lang w:val="en-US"/>
                </w:rPr>
                <w:t>vk</w:t>
              </w:r>
              <w:r w:rsidRPr="004B2A2D">
                <w:rPr>
                  <w:rStyle w:val="a3"/>
                  <w:b/>
                  <w:sz w:val="24"/>
                  <w:szCs w:val="24"/>
                </w:rPr>
                <w:t>.</w:t>
              </w:r>
              <w:r w:rsidRPr="004B2A2D">
                <w:rPr>
                  <w:rStyle w:val="a3"/>
                  <w:b/>
                  <w:sz w:val="24"/>
                  <w:szCs w:val="24"/>
                  <w:lang w:val="en-US"/>
                </w:rPr>
                <w:t>com</w:t>
              </w:r>
              <w:r w:rsidRPr="004B2A2D">
                <w:rPr>
                  <w:rStyle w:val="a3"/>
                  <w:b/>
                  <w:sz w:val="24"/>
                  <w:szCs w:val="24"/>
                </w:rPr>
                <w:t>/</w:t>
              </w:r>
              <w:r w:rsidRPr="004B2A2D">
                <w:rPr>
                  <w:rStyle w:val="a3"/>
                  <w:b/>
                  <w:sz w:val="24"/>
                  <w:szCs w:val="24"/>
                  <w:lang w:val="en-US"/>
                </w:rPr>
                <w:t>public</w:t>
              </w:r>
              <w:r w:rsidRPr="004B2A2D">
                <w:rPr>
                  <w:rStyle w:val="a3"/>
                  <w:b/>
                  <w:sz w:val="24"/>
                  <w:szCs w:val="24"/>
                </w:rPr>
                <w:t>217327565</w:t>
              </w:r>
            </w:hyperlink>
          </w:p>
          <w:p w:rsidR="00AB2227" w:rsidRPr="00AB2227" w:rsidRDefault="00AB2227" w:rsidP="002321C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9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B" w:rsidRPr="000E40B6" w:rsidRDefault="009828EB" w:rsidP="000E40B6">
            <w:pPr>
              <w:contextualSpacing/>
              <w:jc w:val="both"/>
              <w:rPr>
                <w:i/>
                <w:color w:val="262626" w:themeColor="text1" w:themeTint="D9"/>
                <w:sz w:val="24"/>
                <w:szCs w:val="24"/>
              </w:rPr>
            </w:pPr>
          </w:p>
          <w:p w:rsidR="009828EB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  <w:p w:rsidR="009828EB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1.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  <w:t>Создание рабочей группы по управлению проектом</w:t>
            </w:r>
            <w:r w:rsidR="000E7AE1" w:rsidRPr="000E40B6">
              <w:rPr>
                <w:color w:val="262626" w:themeColor="text1" w:themeTint="D9"/>
                <w:sz w:val="24"/>
                <w:szCs w:val="24"/>
              </w:rPr>
              <w:t>. Заседание рабочей группы проводится 1 раз в мес</w:t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>я</w:t>
            </w:r>
            <w:r w:rsidR="000E7AE1" w:rsidRPr="000E40B6">
              <w:rPr>
                <w:color w:val="262626" w:themeColor="text1" w:themeTint="D9"/>
                <w:sz w:val="24"/>
                <w:szCs w:val="24"/>
              </w:rPr>
              <w:t>ц.</w:t>
            </w:r>
          </w:p>
          <w:p w:rsidR="000E7AE1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2.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</w:r>
            <w:r w:rsidR="000E7AE1" w:rsidRPr="000E40B6">
              <w:rPr>
                <w:color w:val="262626" w:themeColor="text1" w:themeTint="D9"/>
                <w:sz w:val="24"/>
                <w:szCs w:val="24"/>
              </w:rPr>
              <w:t>Создание и оборудование единой точки приема и регистрации семей с детьми (Внесены изменения в Устав учреждения Постановлением Администрации города Обнинска)</w:t>
            </w:r>
          </w:p>
          <w:p w:rsidR="000E7AE1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3.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</w:r>
            <w:r w:rsidR="000E7AE1" w:rsidRPr="000E40B6">
              <w:rPr>
                <w:color w:val="262626" w:themeColor="text1" w:themeTint="D9"/>
                <w:sz w:val="24"/>
                <w:szCs w:val="24"/>
              </w:rPr>
              <w:t xml:space="preserve">Разработка методических рекомендаций по оказанию оперативной, комплексной и непрерывной помощи семье и детям, находящимся в трудной жизненной ситуации </w:t>
            </w:r>
          </w:p>
          <w:p w:rsidR="000E7AE1" w:rsidRPr="000E40B6" w:rsidRDefault="000E7AE1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 xml:space="preserve">4. Формирование целевой группы. С целью формирования целевой группы разработана программа Информационного сопровождения, в рамках программы проводится: размещение информации в СМИ, создание и распространение </w:t>
            </w:r>
            <w:r w:rsidRPr="000E40B6">
              <w:rPr>
                <w:color w:val="262626" w:themeColor="text1" w:themeTint="D9"/>
                <w:sz w:val="24"/>
                <w:szCs w:val="24"/>
              </w:rPr>
              <w:lastRenderedPageBreak/>
              <w:t>информационных буклетов и листовок для целевой группы)- постоянно</w:t>
            </w:r>
          </w:p>
          <w:p w:rsidR="000E7AE1" w:rsidRPr="000E40B6" w:rsidRDefault="000E7AE1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5. Функционирование современных электронных ресурсов, содержащих актуальную информацию об услугах, оказываемых в государственных и муниципальных учреждениях, а также иных организациях разной направленности в формате социального навигатора</w:t>
            </w:r>
          </w:p>
          <w:p w:rsidR="000E7AE1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6.</w:t>
            </w:r>
            <w:r w:rsidR="000E7AE1" w:rsidRPr="000E40B6">
              <w:rPr>
                <w:sz w:val="24"/>
                <w:szCs w:val="24"/>
              </w:rPr>
              <w:t xml:space="preserve"> </w:t>
            </w:r>
            <w:r w:rsidR="000E7AE1" w:rsidRPr="000E40B6">
              <w:rPr>
                <w:color w:val="262626" w:themeColor="text1" w:themeTint="D9"/>
                <w:sz w:val="24"/>
                <w:szCs w:val="24"/>
              </w:rPr>
              <w:t>Ведение электронной базы данных по предоставлению социальных услуг и учету получателей услуг в программном комплексе «Катарсис»- постоянно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0E7AE1" w:rsidRPr="000E40B6" w:rsidRDefault="000E7AE1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7. Проведение анализа потребностей семей с детьми и возможностей учреждений социальной сферы и негосударственных некоммерческих организаций; разработка электронных и методических инструментариев (продуктов), обеспечивающих расширение спектра и повышение качества социальных услуг семьям с детьми, оказываемых на базе Семейных МФЦ</w:t>
            </w:r>
          </w:p>
          <w:p w:rsidR="000E7AE1" w:rsidRPr="000E40B6" w:rsidRDefault="000E7AE1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8. Разработка и утверждение документов, обеспечивающих реализацию проекта</w:t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 xml:space="preserve"> (Подписано трехстороннее соглашение между министерством труда и социальной защиты Калужской области, Администрацией г. Обнинска и Учреждением о межведомственном взаимодействии в рамках деятельности Семейного МФЦ.</w:t>
            </w:r>
          </w:p>
          <w:p w:rsidR="009828EB" w:rsidRPr="000E40B6" w:rsidRDefault="002904C2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 xml:space="preserve">9. </w:t>
            </w:r>
            <w:r w:rsidR="009828EB" w:rsidRPr="000E40B6">
              <w:rPr>
                <w:color w:val="262626" w:themeColor="text1" w:themeTint="D9"/>
                <w:sz w:val="24"/>
                <w:szCs w:val="24"/>
              </w:rPr>
              <w:t>Организация социального сопровождения семей с детьми и предоставление социальных услуг в стационарной и полустационарной форме – постоянно</w:t>
            </w:r>
          </w:p>
          <w:p w:rsidR="009828EB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7.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  <w:t>Создание «Мобильной бригады», утверж</w:t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>дение графика выездов бригады. В выездах Мобильной бригады принимают участие специалисты: юрист, педагоги-психологи, социальный педагог, специалист социальной защиты населения, которые по запросу клиента оказывают консультативную помощь, принимают решение о заключении договора на социальное сопровождение семьи с детьми по необходимости, выезды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 xml:space="preserve">осуществляются 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>2 раза в месяц.</w:t>
            </w:r>
          </w:p>
          <w:p w:rsidR="002904C2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8.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ab/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>Оказание педагогической, психологической помощи семьям с детьми, с применением технологии «интенсивная семейной терапия» - проводятся тренинги по детско-родительским отношениям в рамках программы «Ответственный родитель» - 1 раз в месяц.</w:t>
            </w:r>
          </w:p>
          <w:p w:rsidR="002904C2" w:rsidRPr="000E40B6" w:rsidRDefault="009828EB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9.</w:t>
            </w:r>
            <w:r w:rsidR="002904C2" w:rsidRPr="000E40B6">
              <w:rPr>
                <w:sz w:val="24"/>
                <w:szCs w:val="24"/>
              </w:rPr>
              <w:t xml:space="preserve"> </w:t>
            </w:r>
            <w:r w:rsidR="002904C2" w:rsidRPr="000E40B6">
              <w:rPr>
                <w:color w:val="262626" w:themeColor="text1" w:themeTint="D9"/>
                <w:sz w:val="24"/>
                <w:szCs w:val="24"/>
              </w:rPr>
              <w:t>Разработка информационных материалов для целевой группы (буклеты, брошюры, календари, визитки),  создана группа в социальной сети «</w:t>
            </w:r>
            <w:proofErr w:type="spellStart"/>
            <w:r w:rsidR="002904C2" w:rsidRPr="000E40B6">
              <w:rPr>
                <w:color w:val="262626" w:themeColor="text1" w:themeTint="D9"/>
                <w:sz w:val="24"/>
                <w:szCs w:val="24"/>
              </w:rPr>
              <w:t>ВКонтакте</w:t>
            </w:r>
            <w:proofErr w:type="spellEnd"/>
            <w:r w:rsidR="002904C2" w:rsidRPr="000E40B6">
              <w:rPr>
                <w:color w:val="262626" w:themeColor="text1" w:themeTint="D9"/>
                <w:sz w:val="24"/>
                <w:szCs w:val="24"/>
              </w:rPr>
              <w:t xml:space="preserve">» </w:t>
            </w:r>
            <w:hyperlink r:id="rId7" w:history="1">
              <w:r w:rsidR="002904C2" w:rsidRPr="000E40B6">
                <w:rPr>
                  <w:rStyle w:val="a3"/>
                  <w:sz w:val="24"/>
                  <w:szCs w:val="24"/>
                </w:rPr>
                <w:t>https://vk.com/public217327565</w:t>
              </w:r>
            </w:hyperlink>
          </w:p>
          <w:p w:rsidR="002904C2" w:rsidRPr="000E40B6" w:rsidRDefault="002904C2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lastRenderedPageBreak/>
              <w:t>10. Повышение профессиональных компетенций руководителя Учреждения и специалистов, непосредственно работающих с целевой группой, на базе профессиональной стажировочной площадки Фонда поддержки детей, находящихся в трудной жизненной ситуации.</w:t>
            </w:r>
          </w:p>
          <w:p w:rsidR="002904C2" w:rsidRPr="000E40B6" w:rsidRDefault="002904C2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11. Повышение профессиональных компетенций специалистов, непосредственно работающих с целевой группой по программе повышения квалификации «</w:t>
            </w:r>
            <w:proofErr w:type="spellStart"/>
            <w:r w:rsidRPr="000E40B6">
              <w:rPr>
                <w:color w:val="262626" w:themeColor="text1" w:themeTint="D9"/>
                <w:sz w:val="24"/>
                <w:szCs w:val="24"/>
              </w:rPr>
              <w:t>Травматерапия</w:t>
            </w:r>
            <w:proofErr w:type="spellEnd"/>
            <w:r w:rsidRPr="000E40B6">
              <w:rPr>
                <w:color w:val="262626" w:themeColor="text1" w:themeTint="D9"/>
                <w:sz w:val="24"/>
                <w:szCs w:val="24"/>
              </w:rPr>
              <w:t>»</w:t>
            </w:r>
          </w:p>
          <w:p w:rsidR="00336B53" w:rsidRPr="000E40B6" w:rsidRDefault="00336B53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12. Разработка Алгоритма консультирования по проблемам семей с детьми</w:t>
            </w:r>
          </w:p>
          <w:p w:rsidR="00336B53" w:rsidRPr="000E40B6" w:rsidRDefault="00336B53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>13.</w:t>
            </w:r>
            <w:r w:rsidRPr="000E40B6">
              <w:rPr>
                <w:sz w:val="24"/>
                <w:szCs w:val="24"/>
              </w:rPr>
              <w:t xml:space="preserve"> 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>Разработка Поряд</w:t>
            </w:r>
            <w:r w:rsidR="00132F7C" w:rsidRPr="000E40B6">
              <w:rPr>
                <w:color w:val="262626" w:themeColor="text1" w:themeTint="D9"/>
                <w:sz w:val="24"/>
                <w:szCs w:val="24"/>
              </w:rPr>
              <w:t>ка</w:t>
            </w:r>
            <w:r w:rsidRPr="000E40B6">
              <w:rPr>
                <w:color w:val="262626" w:themeColor="text1" w:themeTint="D9"/>
                <w:sz w:val="24"/>
                <w:szCs w:val="24"/>
              </w:rPr>
              <w:t xml:space="preserve"> приема и регистрации обращений семей с детьми</w:t>
            </w:r>
          </w:p>
          <w:p w:rsidR="009828EB" w:rsidRPr="000E40B6" w:rsidRDefault="00132F7C" w:rsidP="000E40B6">
            <w:pPr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0E40B6">
              <w:rPr>
                <w:color w:val="262626" w:themeColor="text1" w:themeTint="D9"/>
                <w:sz w:val="24"/>
                <w:szCs w:val="24"/>
              </w:rPr>
              <w:t xml:space="preserve">14. </w:t>
            </w:r>
            <w:r w:rsidR="009828EB" w:rsidRPr="000E40B6">
              <w:rPr>
                <w:color w:val="262626" w:themeColor="text1" w:themeTint="D9"/>
                <w:sz w:val="24"/>
                <w:szCs w:val="24"/>
              </w:rPr>
              <w:t>Анализ достигнутых показателей выполненных мероприятий, социального сопровождения и предоставлении социальных услуг специалистами учреждения – 1 раз в квартал.</w:t>
            </w:r>
          </w:p>
          <w:p w:rsidR="009828EB" w:rsidRPr="000E40B6" w:rsidRDefault="009828EB" w:rsidP="000E40B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9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80E3A">
              <w:rPr>
                <w:sz w:val="24"/>
                <w:szCs w:val="24"/>
              </w:rPr>
              <w:t>Внесены изменения в Устав учреждения Постановлением Администрации города Обнинска;</w:t>
            </w:r>
          </w:p>
          <w:p w:rsidR="00480E3A" w:rsidRP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 w:rsidRPr="00480E3A">
              <w:rPr>
                <w:sz w:val="24"/>
                <w:szCs w:val="24"/>
              </w:rPr>
              <w:t>- Разработано Положение о Семейном МФЦ, а также Положения об отделениях: отделение первичного приема семей с детьми; отделение экстренной психологической помощи и экстренного реагирования; отделение оказанная социальных услуг и социального сопровождения; информационно-методическое отделение;</w:t>
            </w:r>
          </w:p>
          <w:p w:rsidR="00480E3A" w:rsidRPr="00480E3A" w:rsidRDefault="001F1DAB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480E3A" w:rsidRPr="00480E3A">
              <w:rPr>
                <w:sz w:val="24"/>
                <w:szCs w:val="24"/>
              </w:rPr>
              <w:t xml:space="preserve">азработка должностных инструкций </w:t>
            </w:r>
            <w:r w:rsidRPr="00480E3A">
              <w:rPr>
                <w:sz w:val="24"/>
                <w:szCs w:val="24"/>
              </w:rPr>
              <w:t>специалистов,</w:t>
            </w:r>
            <w:r>
              <w:rPr>
                <w:sz w:val="24"/>
                <w:szCs w:val="24"/>
              </w:rPr>
              <w:t xml:space="preserve"> работающих в СМФЦ</w:t>
            </w:r>
            <w:r w:rsidR="00480E3A" w:rsidRPr="00480E3A">
              <w:rPr>
                <w:sz w:val="24"/>
                <w:szCs w:val="24"/>
              </w:rPr>
              <w:t>;</w:t>
            </w:r>
          </w:p>
          <w:p w:rsidR="00480E3A" w:rsidRP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 w:rsidRPr="00480E3A">
              <w:rPr>
                <w:sz w:val="24"/>
                <w:szCs w:val="24"/>
              </w:rPr>
              <w:t xml:space="preserve">- Постановление Правительства Калужской области </w:t>
            </w:r>
            <w:r w:rsidR="001F1DAB">
              <w:rPr>
                <w:sz w:val="24"/>
                <w:szCs w:val="24"/>
              </w:rPr>
              <w:t xml:space="preserve">о </w:t>
            </w:r>
            <w:r w:rsidRPr="00480E3A">
              <w:rPr>
                <w:sz w:val="24"/>
                <w:szCs w:val="24"/>
              </w:rPr>
              <w:t>выделен</w:t>
            </w:r>
            <w:r w:rsidR="001F1DAB">
              <w:rPr>
                <w:sz w:val="24"/>
                <w:szCs w:val="24"/>
              </w:rPr>
              <w:t>ии</w:t>
            </w:r>
            <w:r w:rsidRPr="00480E3A">
              <w:rPr>
                <w:sz w:val="24"/>
                <w:szCs w:val="24"/>
              </w:rPr>
              <w:t xml:space="preserve"> дополнительны</w:t>
            </w:r>
            <w:r w:rsidR="001F1DAB">
              <w:rPr>
                <w:sz w:val="24"/>
                <w:szCs w:val="24"/>
              </w:rPr>
              <w:t>х</w:t>
            </w:r>
            <w:r w:rsidRPr="00480E3A">
              <w:rPr>
                <w:sz w:val="24"/>
                <w:szCs w:val="24"/>
              </w:rPr>
              <w:t xml:space="preserve"> став</w:t>
            </w:r>
            <w:r w:rsidR="001F1DAB">
              <w:rPr>
                <w:sz w:val="24"/>
                <w:szCs w:val="24"/>
              </w:rPr>
              <w:t>ок</w:t>
            </w:r>
            <w:r w:rsidRPr="00480E3A">
              <w:rPr>
                <w:sz w:val="24"/>
                <w:szCs w:val="24"/>
              </w:rPr>
              <w:t xml:space="preserve"> по штатному расписанию участникам организаций пилотного проекта;</w:t>
            </w:r>
          </w:p>
          <w:p w:rsidR="00480E3A" w:rsidRP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 w:rsidRPr="00480E3A">
              <w:rPr>
                <w:sz w:val="24"/>
                <w:szCs w:val="24"/>
              </w:rPr>
              <w:t xml:space="preserve">- Приказ министерства труда и социальной защиты Калужской области </w:t>
            </w:r>
            <w:r w:rsidR="001F1DAB">
              <w:rPr>
                <w:sz w:val="24"/>
                <w:szCs w:val="24"/>
              </w:rPr>
              <w:t>об</w:t>
            </w:r>
            <w:r w:rsidRPr="00480E3A">
              <w:rPr>
                <w:sz w:val="24"/>
                <w:szCs w:val="24"/>
              </w:rPr>
              <w:t xml:space="preserve"> утвержден</w:t>
            </w:r>
            <w:r w:rsidR="001F1DAB">
              <w:rPr>
                <w:sz w:val="24"/>
                <w:szCs w:val="24"/>
              </w:rPr>
              <w:t>ии</w:t>
            </w:r>
            <w:r w:rsidRPr="00480E3A">
              <w:rPr>
                <w:sz w:val="24"/>
                <w:szCs w:val="24"/>
              </w:rPr>
              <w:t xml:space="preserve"> норматив</w:t>
            </w:r>
            <w:r w:rsidR="001F1DAB">
              <w:rPr>
                <w:sz w:val="24"/>
                <w:szCs w:val="24"/>
              </w:rPr>
              <w:t>ов</w:t>
            </w:r>
            <w:r w:rsidRPr="00480E3A">
              <w:rPr>
                <w:sz w:val="24"/>
                <w:szCs w:val="24"/>
              </w:rPr>
              <w:t xml:space="preserve"> штатной численности учреждения с учетом работы отделений СМФЦ;</w:t>
            </w:r>
          </w:p>
          <w:p w:rsidR="00480E3A" w:rsidRDefault="00480E3A" w:rsidP="00480E3A">
            <w:pPr>
              <w:contextualSpacing/>
              <w:jc w:val="both"/>
              <w:rPr>
                <w:sz w:val="24"/>
                <w:szCs w:val="24"/>
              </w:rPr>
            </w:pPr>
            <w:r w:rsidRPr="00480E3A">
              <w:rPr>
                <w:sz w:val="24"/>
                <w:szCs w:val="24"/>
              </w:rPr>
              <w:t>- Приказ министерства труда и социальной защиты населения Калужской области о создании межведомственной рабочей группы по реализации пилотного проекта</w:t>
            </w:r>
            <w:r w:rsidR="00DE7F68">
              <w:rPr>
                <w:sz w:val="24"/>
                <w:szCs w:val="24"/>
              </w:rPr>
              <w:t>;</w:t>
            </w:r>
          </w:p>
          <w:p w:rsidR="00DE7F68" w:rsidRDefault="00DE7F68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E7F68">
              <w:rPr>
                <w:sz w:val="24"/>
                <w:szCs w:val="24"/>
              </w:rPr>
              <w:t>Внесение изменений в план ФХД учреждения и план-график закупок</w:t>
            </w:r>
            <w:r>
              <w:rPr>
                <w:sz w:val="24"/>
                <w:szCs w:val="24"/>
              </w:rPr>
              <w:t>;</w:t>
            </w:r>
          </w:p>
          <w:p w:rsidR="00DE7F68" w:rsidRDefault="00DE7F68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5BD2" w:rsidRPr="00C55BD2">
              <w:rPr>
                <w:sz w:val="24"/>
                <w:szCs w:val="24"/>
              </w:rPr>
              <w:t>трехсторонне</w:t>
            </w:r>
            <w:r w:rsidR="00C55BD2">
              <w:rPr>
                <w:sz w:val="24"/>
                <w:szCs w:val="24"/>
              </w:rPr>
              <w:t>е соглашение</w:t>
            </w:r>
            <w:r w:rsidR="00C55BD2" w:rsidRPr="00C55BD2">
              <w:rPr>
                <w:sz w:val="24"/>
                <w:szCs w:val="24"/>
              </w:rPr>
              <w:t xml:space="preserve"> между министерством труда и социальной защиты Калужской области, Администрацией г. Обнинска и Учреждением </w:t>
            </w:r>
            <w:r w:rsidR="00C55BD2">
              <w:rPr>
                <w:sz w:val="24"/>
                <w:szCs w:val="24"/>
              </w:rPr>
              <w:t xml:space="preserve">о </w:t>
            </w:r>
            <w:r w:rsidR="00C55BD2" w:rsidRPr="00C55BD2">
              <w:rPr>
                <w:sz w:val="24"/>
                <w:szCs w:val="24"/>
              </w:rPr>
              <w:t>межведомственном взаимодействии в ра</w:t>
            </w:r>
            <w:r w:rsidR="00255099">
              <w:rPr>
                <w:sz w:val="24"/>
                <w:szCs w:val="24"/>
              </w:rPr>
              <w:t>мках деятельности Семейного МФЦ</w:t>
            </w:r>
          </w:p>
          <w:p w:rsidR="00255099" w:rsidRDefault="00255099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соглашения НКО</w:t>
            </w:r>
          </w:p>
          <w:p w:rsidR="00255099" w:rsidRDefault="00255099" w:rsidP="00480E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соглашение роддом</w:t>
            </w:r>
          </w:p>
          <w:p w:rsidR="00255099" w:rsidRPr="00EF12ED" w:rsidRDefault="00255099" w:rsidP="00480E3A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соглашение с волонтерскими организациями</w:t>
            </w:r>
            <w:r w:rsidR="009D3BC3">
              <w:rPr>
                <w:sz w:val="24"/>
                <w:szCs w:val="24"/>
              </w:rPr>
              <w:t>.</w:t>
            </w:r>
          </w:p>
        </w:tc>
      </w:tr>
      <w:tr w:rsidR="00454933" w:rsidRPr="00EF12ED" w:rsidTr="009828EB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Ресурсное обеспечение реализации практики </w:t>
            </w:r>
            <w:r w:rsidRPr="00EF12ED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8" w:rsidRDefault="00DE7F68" w:rsidP="002321C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Кадровые ресурсы:</w:t>
            </w:r>
          </w:p>
          <w:p w:rsidR="00DE7F68" w:rsidRPr="00B94E29" w:rsidRDefault="00DE7F68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заведующие отделений - 4;</w:t>
            </w:r>
          </w:p>
          <w:p w:rsidR="00DE7F68" w:rsidRPr="00B94E29" w:rsidRDefault="00DE7F68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специалист по соц. работе –</w:t>
            </w:r>
            <w:r w:rsidR="00313EFD" w:rsidRPr="00B94E29">
              <w:rPr>
                <w:sz w:val="24"/>
                <w:szCs w:val="24"/>
              </w:rPr>
              <w:t xml:space="preserve"> 11</w:t>
            </w:r>
            <w:r w:rsidRPr="00B94E29">
              <w:rPr>
                <w:sz w:val="24"/>
                <w:szCs w:val="24"/>
              </w:rPr>
              <w:t>;</w:t>
            </w:r>
          </w:p>
          <w:p w:rsidR="00DE7F68" w:rsidRPr="00B94E29" w:rsidRDefault="00DE7F68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 xml:space="preserve">- социальный педагог -  </w:t>
            </w:r>
            <w:r w:rsidR="00313EFD" w:rsidRPr="00B94E29">
              <w:rPr>
                <w:sz w:val="24"/>
                <w:szCs w:val="24"/>
              </w:rPr>
              <w:t>11;</w:t>
            </w:r>
          </w:p>
          <w:p w:rsidR="00313EFD" w:rsidRPr="00B94E29" w:rsidRDefault="00313EFD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педагог-психолог – 4;</w:t>
            </w:r>
          </w:p>
          <w:p w:rsidR="00313EFD" w:rsidRPr="00B94E29" w:rsidRDefault="00313EFD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учитель-логопед – 2;</w:t>
            </w:r>
          </w:p>
          <w:p w:rsidR="00313EFD" w:rsidRPr="00B94E29" w:rsidRDefault="00313EFD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педагог –организатор – 1;</w:t>
            </w:r>
          </w:p>
          <w:p w:rsidR="00313EFD" w:rsidRPr="00B94E29" w:rsidRDefault="00313EFD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методист – 3;</w:t>
            </w:r>
          </w:p>
          <w:p w:rsidR="008864CE" w:rsidRPr="00B94E29" w:rsidRDefault="00313EFD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воспитатель – 1;</w:t>
            </w:r>
          </w:p>
          <w:p w:rsidR="008864CE" w:rsidRPr="00B94E29" w:rsidRDefault="008864CE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водитель – 2;</w:t>
            </w:r>
          </w:p>
          <w:p w:rsidR="008864CE" w:rsidRDefault="008864CE" w:rsidP="002321C4">
            <w:pPr>
              <w:contextualSpacing/>
              <w:rPr>
                <w:sz w:val="24"/>
                <w:szCs w:val="24"/>
              </w:rPr>
            </w:pPr>
            <w:r w:rsidRPr="00B94E29">
              <w:rPr>
                <w:sz w:val="24"/>
                <w:szCs w:val="24"/>
              </w:rPr>
              <w:t>- юрисконсульт – 1;</w:t>
            </w:r>
          </w:p>
          <w:p w:rsidR="00B94E29" w:rsidRDefault="00B94E29" w:rsidP="002321C4">
            <w:pPr>
              <w:contextualSpacing/>
              <w:rPr>
                <w:b/>
                <w:sz w:val="24"/>
                <w:szCs w:val="24"/>
              </w:rPr>
            </w:pPr>
            <w:r w:rsidRPr="00B94E29">
              <w:rPr>
                <w:b/>
                <w:sz w:val="24"/>
                <w:szCs w:val="24"/>
              </w:rPr>
              <w:t>Техническое оснащение</w:t>
            </w:r>
            <w:r w:rsidR="00E770C1">
              <w:rPr>
                <w:b/>
                <w:sz w:val="24"/>
                <w:szCs w:val="24"/>
              </w:rPr>
              <w:t xml:space="preserve">: 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компьютеры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МФУ</w:t>
            </w:r>
          </w:p>
          <w:p w:rsidR="00E770C1" w:rsidRDefault="00B94E29" w:rsidP="00E770C1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цветной принтер</w:t>
            </w:r>
          </w:p>
          <w:p w:rsidR="00E770C1" w:rsidRPr="00E770C1" w:rsidRDefault="00E770C1" w:rsidP="00E770C1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телефон, гарнитура</w:t>
            </w:r>
          </w:p>
          <w:p w:rsidR="00B94E29" w:rsidRPr="00E770C1" w:rsidRDefault="00E770C1" w:rsidP="002321C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специализированное оборудование</w:t>
            </w:r>
            <w:r w:rsidRPr="00B94E29">
              <w:rPr>
                <w:b/>
                <w:sz w:val="24"/>
                <w:szCs w:val="24"/>
              </w:rPr>
              <w:t>: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 xml:space="preserve">- </w:t>
            </w:r>
            <w:r w:rsidR="00E770C1">
              <w:rPr>
                <w:sz w:val="24"/>
                <w:szCs w:val="24"/>
              </w:rPr>
              <w:t>м</w:t>
            </w:r>
            <w:r w:rsidRPr="00E770C1">
              <w:rPr>
                <w:sz w:val="24"/>
                <w:szCs w:val="24"/>
              </w:rPr>
              <w:t>ебель (рабочий стол, стул компьютерный, стол компьютерный, тумба, шкаф для одежды, шкаф для документов, секционные стулья, диван)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шкаф архивный металлический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пуфик-кресло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стол логопеда</w:t>
            </w:r>
          </w:p>
          <w:p w:rsidR="00454933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 xml:space="preserve">- </w:t>
            </w:r>
            <w:r w:rsidR="00DE7F68" w:rsidRPr="00E770C1">
              <w:rPr>
                <w:sz w:val="24"/>
                <w:szCs w:val="24"/>
              </w:rPr>
              <w:t>световой занавес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интерактивная песочница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балансиры</w:t>
            </w:r>
          </w:p>
          <w:p w:rsidR="00B94E29" w:rsidRPr="00E770C1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звездное небо</w:t>
            </w:r>
          </w:p>
          <w:p w:rsidR="00B94E29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оборудование кабинета логопеда психолога (Интерактивный стол для рисования, Комплект терапевтических мячиков, Кресло куб, Сенсорная дорожка, Сундук логопеда начинающий для занятий с детьми 3-4 лет, Шкаф уголок логопеда, Набор тактильных панелей «звездочка», «обучающая», «акустическая», «</w:t>
            </w:r>
            <w:proofErr w:type="spellStart"/>
            <w:r w:rsidRPr="00E770C1">
              <w:rPr>
                <w:sz w:val="24"/>
                <w:szCs w:val="24"/>
              </w:rPr>
              <w:t>фибероптическая</w:t>
            </w:r>
            <w:proofErr w:type="spellEnd"/>
            <w:r w:rsidRPr="00E770C1">
              <w:rPr>
                <w:sz w:val="24"/>
                <w:szCs w:val="24"/>
              </w:rPr>
              <w:t>»)</w:t>
            </w:r>
          </w:p>
          <w:p w:rsidR="00E770C1" w:rsidRDefault="00E770C1" w:rsidP="002321C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материалы:</w:t>
            </w:r>
          </w:p>
          <w:p w:rsidR="00E770C1" w:rsidRPr="00E770C1" w:rsidRDefault="00E770C1" w:rsidP="00E770C1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трансформационные психологические игры</w:t>
            </w:r>
          </w:p>
          <w:p w:rsidR="00E770C1" w:rsidRDefault="00E770C1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метафорические карты</w:t>
            </w:r>
          </w:p>
          <w:p w:rsidR="00E770C1" w:rsidRPr="00E770C1" w:rsidRDefault="00E770C1" w:rsidP="00E770C1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«</w:t>
            </w:r>
            <w:proofErr w:type="spellStart"/>
            <w:r w:rsidRPr="00E770C1">
              <w:rPr>
                <w:sz w:val="24"/>
                <w:szCs w:val="24"/>
              </w:rPr>
              <w:t>Иматон</w:t>
            </w:r>
            <w:proofErr w:type="spellEnd"/>
            <w:r w:rsidRPr="00E770C1">
              <w:rPr>
                <w:sz w:val="24"/>
                <w:szCs w:val="24"/>
              </w:rPr>
              <w:t>» - тест Векслера</w:t>
            </w:r>
          </w:p>
          <w:p w:rsidR="00E770C1" w:rsidRPr="00E770C1" w:rsidRDefault="00E770C1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 xml:space="preserve">- комплект психодиагностических и </w:t>
            </w:r>
            <w:proofErr w:type="spellStart"/>
            <w:r w:rsidRPr="00E770C1">
              <w:rPr>
                <w:sz w:val="24"/>
                <w:szCs w:val="24"/>
              </w:rPr>
              <w:t>психокоррекционных</w:t>
            </w:r>
            <w:proofErr w:type="spellEnd"/>
            <w:r w:rsidRPr="00E770C1">
              <w:rPr>
                <w:sz w:val="24"/>
                <w:szCs w:val="24"/>
              </w:rPr>
              <w:t xml:space="preserve"> программ</w:t>
            </w:r>
            <w:r w:rsidRPr="00E770C1">
              <w:t xml:space="preserve"> </w:t>
            </w:r>
            <w:r w:rsidRPr="00E770C1">
              <w:rPr>
                <w:sz w:val="24"/>
                <w:szCs w:val="24"/>
              </w:rPr>
              <w:t>ООО «Студия психологии, эстетики и медицины «</w:t>
            </w:r>
            <w:proofErr w:type="spellStart"/>
            <w:r w:rsidRPr="00E770C1">
              <w:rPr>
                <w:sz w:val="24"/>
                <w:szCs w:val="24"/>
              </w:rPr>
              <w:t>Виэль</w:t>
            </w:r>
            <w:proofErr w:type="spellEnd"/>
            <w:r w:rsidRPr="00E770C1">
              <w:rPr>
                <w:sz w:val="24"/>
                <w:szCs w:val="24"/>
              </w:rPr>
              <w:t>»</w:t>
            </w:r>
          </w:p>
          <w:p w:rsidR="00B94E29" w:rsidRDefault="00B94E29" w:rsidP="002321C4">
            <w:pPr>
              <w:contextualSpacing/>
              <w:rPr>
                <w:sz w:val="24"/>
                <w:szCs w:val="24"/>
              </w:rPr>
            </w:pPr>
            <w:r w:rsidRPr="00E770C1">
              <w:rPr>
                <w:sz w:val="24"/>
                <w:szCs w:val="24"/>
              </w:rPr>
              <w:t>- сундучок психолога «Антошка»</w:t>
            </w:r>
          </w:p>
          <w:p w:rsidR="00E770C1" w:rsidRPr="00E770C1" w:rsidRDefault="00E770C1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70C1">
              <w:rPr>
                <w:sz w:val="24"/>
                <w:szCs w:val="24"/>
              </w:rPr>
              <w:t xml:space="preserve">Алгоритм работы Семейного многофункционального центра, </w:t>
            </w:r>
          </w:p>
          <w:p w:rsidR="00E770C1" w:rsidRPr="00E770C1" w:rsidRDefault="00E770C1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70C1">
              <w:rPr>
                <w:sz w:val="24"/>
                <w:szCs w:val="24"/>
              </w:rPr>
              <w:t>Алгоритм работы со случаем,</w:t>
            </w:r>
          </w:p>
          <w:p w:rsidR="00E770C1" w:rsidRDefault="00E770C1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70C1">
              <w:rPr>
                <w:sz w:val="24"/>
                <w:szCs w:val="24"/>
              </w:rPr>
              <w:t>Порядок оказания оперативной, комплексной и непрерывной помощи семье и детям, находящим</w:t>
            </w:r>
            <w:r w:rsidR="00C55BD2">
              <w:rPr>
                <w:sz w:val="24"/>
                <w:szCs w:val="24"/>
              </w:rPr>
              <w:t>ся в трудной жизненной ситуации</w:t>
            </w:r>
          </w:p>
          <w:p w:rsidR="00C55BD2" w:rsidRDefault="00C55BD2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C55BD2">
              <w:rPr>
                <w:sz w:val="24"/>
                <w:szCs w:val="24"/>
              </w:rPr>
              <w:t>Алгоритм консультирования по проблемам семей с детьми</w:t>
            </w:r>
          </w:p>
          <w:p w:rsidR="00C55BD2" w:rsidRDefault="00C55BD2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5BD2">
              <w:rPr>
                <w:sz w:val="24"/>
                <w:szCs w:val="24"/>
              </w:rPr>
              <w:t>Порядок приема и регистрации обращений семей с детьми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модель социального сопровождения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прграмма</w:t>
            </w:r>
            <w:proofErr w:type="spellEnd"/>
            <w:r>
              <w:rPr>
                <w:sz w:val="24"/>
                <w:szCs w:val="24"/>
              </w:rPr>
              <w:t xml:space="preserve"> «В ожидании чуда»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</w:t>
            </w:r>
            <w:proofErr w:type="spellStart"/>
            <w:r>
              <w:rPr>
                <w:sz w:val="24"/>
                <w:szCs w:val="24"/>
              </w:rPr>
              <w:t>Кинотерапия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«Мамино творчество»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«Ответственный родитель»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«Ступеньки раннего развития»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экстренной психологической помощи ДТД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255099">
              <w:rPr>
                <w:sz w:val="24"/>
                <w:szCs w:val="24"/>
              </w:rPr>
              <w:t>ренинг Особенности возрастных кризисов детей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</w:t>
            </w:r>
            <w:r w:rsidRPr="00255099">
              <w:rPr>
                <w:sz w:val="24"/>
                <w:szCs w:val="24"/>
              </w:rPr>
              <w:t>кала сем</w:t>
            </w:r>
            <w:r>
              <w:rPr>
                <w:sz w:val="24"/>
                <w:szCs w:val="24"/>
              </w:rPr>
              <w:t>е</w:t>
            </w:r>
            <w:r w:rsidRPr="00255099">
              <w:rPr>
                <w:sz w:val="24"/>
                <w:szCs w:val="24"/>
              </w:rPr>
              <w:t>йного окружения</w:t>
            </w:r>
          </w:p>
          <w:p w:rsidR="00255099" w:rsidRDefault="00255099" w:rsidP="00E770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255099">
              <w:rPr>
                <w:sz w:val="24"/>
                <w:szCs w:val="24"/>
              </w:rPr>
              <w:t>етодика Типовое семейное состояние</w:t>
            </w:r>
          </w:p>
          <w:p w:rsidR="00E770C1" w:rsidRPr="00EF12ED" w:rsidRDefault="00E770C1" w:rsidP="00C55BD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1C4C92" w:rsidP="002321C4">
            <w:pPr>
              <w:contextualSpacing/>
              <w:rPr>
                <w:b/>
                <w:sz w:val="24"/>
                <w:szCs w:val="24"/>
              </w:rPr>
            </w:pPr>
            <w:hyperlink r:id="rId8" w:history="1">
              <w:r w:rsidRPr="004B2A2D">
                <w:rPr>
                  <w:rStyle w:val="a3"/>
                  <w:b/>
                  <w:sz w:val="24"/>
                  <w:szCs w:val="24"/>
                </w:rPr>
                <w:t>http://www.admobninsk.ru/news/2023/02/01/news_27667.html</w:t>
              </w:r>
            </w:hyperlink>
          </w:p>
          <w:p w:rsidR="001C4C92" w:rsidRDefault="001C4C92" w:rsidP="002321C4">
            <w:pPr>
              <w:contextualSpacing/>
              <w:rPr>
                <w:b/>
                <w:sz w:val="24"/>
                <w:szCs w:val="24"/>
              </w:rPr>
            </w:pPr>
            <w:hyperlink r:id="rId9" w:history="1">
              <w:r w:rsidRPr="004B2A2D">
                <w:rPr>
                  <w:rStyle w:val="a3"/>
                  <w:b/>
                  <w:sz w:val="24"/>
                  <w:szCs w:val="24"/>
                </w:rPr>
                <w:t>https://kgvinfo.ru/novosti/obshchestvo/roditeley-i-detey-obninska-konsultiruyut-po-raznym-voprosam-v-semeynom-mfts/</w:t>
              </w:r>
            </w:hyperlink>
          </w:p>
          <w:p w:rsidR="00B91FA1" w:rsidRDefault="00B91FA1" w:rsidP="00B91FA1">
            <w:pPr>
              <w:contextualSpacing/>
              <w:rPr>
                <w:b/>
                <w:sz w:val="24"/>
                <w:szCs w:val="24"/>
              </w:rPr>
            </w:pPr>
            <w:hyperlink r:id="rId10" w:tgtFrame="_blank" w:history="1">
              <w:r w:rsidRPr="00B91FA1">
                <w:rPr>
                  <w:rFonts w:ascii="Helvetica" w:hAnsi="Helvetica" w:cs="Helvetica"/>
                  <w:color w:val="0563C1"/>
                  <w:u w:val="single"/>
                  <w:shd w:val="clear" w:color="auto" w:fill="FFFFFF"/>
                </w:rPr>
                <w:br/>
                <w:t>https://vk.com/public</w:t>
              </w:r>
              <w:r w:rsidRPr="00B91FA1">
                <w:rPr>
                  <w:rFonts w:ascii="Helvetica" w:hAnsi="Helvetica" w:cs="Helvetica"/>
                  <w:color w:val="0563C1"/>
                  <w:u w:val="single"/>
                  <w:shd w:val="clear" w:color="auto" w:fill="FFFFFF"/>
                </w:rPr>
                <w:t>2</w:t>
              </w:r>
              <w:r w:rsidRPr="00B91FA1">
                <w:rPr>
                  <w:rFonts w:ascii="Helvetica" w:hAnsi="Helvetica" w:cs="Helvetica"/>
                  <w:color w:val="0563C1"/>
                  <w:u w:val="single"/>
                  <w:shd w:val="clear" w:color="auto" w:fill="FFFFFF"/>
                </w:rPr>
                <w:t>17327565?w=wall-217327565_13</w:t>
              </w:r>
            </w:hyperlink>
            <w:r w:rsidRPr="00B91FA1">
              <w:rPr>
                <w:rFonts w:ascii="Calibri" w:hAnsi="Calibri" w:cs="Calibri"/>
                <w:color w:val="2C2D2E"/>
                <w:sz w:val="22"/>
                <w:szCs w:val="22"/>
                <w:shd w:val="clear" w:color="auto" w:fill="FFFFFF"/>
              </w:rPr>
              <w:t> </w:t>
            </w:r>
          </w:p>
          <w:p w:rsidR="00B91FA1" w:rsidRDefault="00B91FA1" w:rsidP="00B91FA1">
            <w:pPr>
              <w:contextualSpacing/>
              <w:rPr>
                <w:b/>
                <w:sz w:val="24"/>
                <w:szCs w:val="24"/>
              </w:rPr>
            </w:pPr>
          </w:p>
          <w:p w:rsidR="001C4C92" w:rsidRPr="00EF12ED" w:rsidRDefault="001C4C92" w:rsidP="002321C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AB2227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Организации – партнеры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C3" w:rsidRPr="009D3BC3" w:rsidRDefault="009D3BC3" w:rsidP="009D3B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D3BC3">
              <w:rPr>
                <w:sz w:val="24"/>
                <w:szCs w:val="24"/>
              </w:rPr>
              <w:t xml:space="preserve">Волонтерская организация «Молодая гвардия», </w:t>
            </w:r>
          </w:p>
          <w:p w:rsidR="009D3BC3" w:rsidRPr="009D3BC3" w:rsidRDefault="009D3BC3" w:rsidP="009D3BC3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>- АНО «Общинный центр педагогики «Спас», - АНО «Центр социальной и правовой помощи детям «Старт в будущее»,</w:t>
            </w:r>
          </w:p>
          <w:p w:rsidR="009D3BC3" w:rsidRPr="009D3BC3" w:rsidRDefault="009D3BC3" w:rsidP="009D3BC3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 xml:space="preserve">-  Благотворительным фондом содействия развитию социально-культурных инициатив и попечительства «Образ жизни», </w:t>
            </w:r>
          </w:p>
          <w:p w:rsidR="009D3BC3" w:rsidRPr="009D3BC3" w:rsidRDefault="009D3BC3" w:rsidP="009D3BC3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>- АНО Центром помощи многодетным семьям «</w:t>
            </w:r>
            <w:proofErr w:type="spellStart"/>
            <w:r w:rsidRPr="009D3BC3">
              <w:rPr>
                <w:sz w:val="24"/>
                <w:szCs w:val="24"/>
              </w:rPr>
              <w:t>МногоМама</w:t>
            </w:r>
            <w:proofErr w:type="spellEnd"/>
            <w:r w:rsidRPr="009D3BC3">
              <w:rPr>
                <w:sz w:val="24"/>
                <w:szCs w:val="24"/>
              </w:rPr>
              <w:t>»,</w:t>
            </w:r>
          </w:p>
          <w:p w:rsidR="009D3BC3" w:rsidRPr="009D3BC3" w:rsidRDefault="009D3BC3" w:rsidP="009D3BC3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>- Волонтерская организация «Луч света»</w:t>
            </w:r>
          </w:p>
          <w:p w:rsidR="001F668B" w:rsidRPr="001F668B" w:rsidRDefault="009D3BC3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 xml:space="preserve">- </w:t>
            </w:r>
            <w:proofErr w:type="spellStart"/>
            <w:r w:rsidR="001F668B" w:rsidRPr="001F668B">
              <w:rPr>
                <w:sz w:val="24"/>
                <w:szCs w:val="24"/>
              </w:rPr>
              <w:t>КДНиЗП</w:t>
            </w:r>
            <w:proofErr w:type="spellEnd"/>
            <w:r w:rsidR="001F668B" w:rsidRPr="001F668B">
              <w:rPr>
                <w:sz w:val="24"/>
                <w:szCs w:val="24"/>
              </w:rPr>
              <w:t xml:space="preserve"> г. Обнинска;</w:t>
            </w:r>
          </w:p>
          <w:p w:rsidR="001F668B" w:rsidRPr="001F668B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>- Управление социальной защиты населения Администрации г. Обнинска;</w:t>
            </w:r>
          </w:p>
          <w:p w:rsidR="001F668B" w:rsidRPr="001F668B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 xml:space="preserve">- Отдел опеки и попечительства Администрации </w:t>
            </w:r>
            <w:proofErr w:type="spellStart"/>
            <w:r w:rsidRPr="001F668B">
              <w:rPr>
                <w:sz w:val="24"/>
                <w:szCs w:val="24"/>
              </w:rPr>
              <w:t>г.Обнинска</w:t>
            </w:r>
            <w:proofErr w:type="spellEnd"/>
            <w:r w:rsidRPr="001F668B">
              <w:rPr>
                <w:sz w:val="24"/>
                <w:szCs w:val="24"/>
              </w:rPr>
              <w:t>;</w:t>
            </w:r>
          </w:p>
          <w:p w:rsidR="001F668B" w:rsidRPr="001F668B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 xml:space="preserve">- Отдел образования Администрации </w:t>
            </w:r>
            <w:proofErr w:type="spellStart"/>
            <w:r w:rsidRPr="001F668B">
              <w:rPr>
                <w:sz w:val="24"/>
                <w:szCs w:val="24"/>
              </w:rPr>
              <w:t>г.Обни</w:t>
            </w:r>
            <w:r w:rsidR="00AB2227">
              <w:rPr>
                <w:sz w:val="24"/>
                <w:szCs w:val="24"/>
              </w:rPr>
              <w:t>н</w:t>
            </w:r>
            <w:r w:rsidRPr="001F668B">
              <w:rPr>
                <w:sz w:val="24"/>
                <w:szCs w:val="24"/>
              </w:rPr>
              <w:t>ска</w:t>
            </w:r>
            <w:proofErr w:type="spellEnd"/>
            <w:r w:rsidRPr="001F668B">
              <w:rPr>
                <w:sz w:val="24"/>
                <w:szCs w:val="24"/>
              </w:rPr>
              <w:t>;</w:t>
            </w:r>
          </w:p>
          <w:p w:rsidR="001F668B" w:rsidRPr="001F668B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>- Женская консультация ФГБУЗ «Клиническая больница №8 ФМБА» г. Обнинска;</w:t>
            </w:r>
          </w:p>
          <w:p w:rsidR="001F668B" w:rsidRPr="001F668B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>- Роддомом г. Обнинска;</w:t>
            </w:r>
          </w:p>
          <w:p w:rsidR="009D3BC3" w:rsidRPr="009D3BC3" w:rsidRDefault="001F668B" w:rsidP="001F668B">
            <w:pPr>
              <w:contextualSpacing/>
              <w:jc w:val="both"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 xml:space="preserve">- Следственный комитет </w:t>
            </w:r>
            <w:proofErr w:type="spellStart"/>
            <w:r w:rsidR="00AB2227">
              <w:rPr>
                <w:sz w:val="24"/>
                <w:szCs w:val="24"/>
              </w:rPr>
              <w:t>г.Обн</w:t>
            </w:r>
            <w:r w:rsidRPr="001F668B">
              <w:rPr>
                <w:sz w:val="24"/>
                <w:szCs w:val="24"/>
              </w:rPr>
              <w:t>инска</w:t>
            </w:r>
            <w:proofErr w:type="spellEnd"/>
            <w:r w:rsidRPr="001F668B">
              <w:rPr>
                <w:sz w:val="24"/>
                <w:szCs w:val="24"/>
              </w:rPr>
              <w:t xml:space="preserve"> </w:t>
            </w:r>
          </w:p>
          <w:p w:rsidR="009D3BC3" w:rsidRPr="001C4C92" w:rsidRDefault="009D3BC3" w:rsidP="001C4C92">
            <w:pPr>
              <w:contextualSpacing/>
              <w:jc w:val="both"/>
              <w:rPr>
                <w:sz w:val="24"/>
                <w:szCs w:val="24"/>
              </w:rPr>
            </w:pPr>
            <w:r w:rsidRPr="009D3BC3"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9828EB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EF12ED" w:rsidRDefault="00454933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презентация в формате </w:t>
            </w:r>
            <w:r w:rsidRPr="00EF12ED">
              <w:rPr>
                <w:sz w:val="24"/>
                <w:szCs w:val="24"/>
                <w:lang w:val="en-US"/>
              </w:rPr>
              <w:t>Microsoft</w:t>
            </w:r>
            <w:r w:rsidRPr="00EF12ED">
              <w:rPr>
                <w:sz w:val="24"/>
                <w:szCs w:val="24"/>
              </w:rPr>
              <w:t xml:space="preserve"> </w:t>
            </w:r>
            <w:r w:rsidRPr="00EF12ED">
              <w:rPr>
                <w:sz w:val="24"/>
                <w:szCs w:val="24"/>
                <w:lang w:val="en-US"/>
              </w:rPr>
              <w:t>PowerPoint</w:t>
            </w:r>
            <w:r w:rsidRPr="00EF12ED">
              <w:rPr>
                <w:sz w:val="24"/>
                <w:szCs w:val="24"/>
              </w:rPr>
              <w:t xml:space="preserve"> (.</w:t>
            </w:r>
            <w:proofErr w:type="spellStart"/>
            <w:r w:rsidRPr="00EF12ED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EF12ED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A32780" w:rsidRDefault="00A32780" w:rsidP="002321C4">
            <w:pPr>
              <w:contextualSpacing/>
              <w:rPr>
                <w:sz w:val="24"/>
                <w:szCs w:val="24"/>
              </w:rPr>
            </w:pPr>
            <w:hyperlink r:id="rId11" w:history="1">
              <w:r w:rsidRPr="00A32780">
                <w:rPr>
                  <w:rStyle w:val="a3"/>
                  <w:sz w:val="24"/>
                  <w:szCs w:val="24"/>
                </w:rPr>
                <w:t>https</w:t>
              </w:r>
              <w:r w:rsidRPr="00A32780">
                <w:rPr>
                  <w:rStyle w:val="a3"/>
                  <w:sz w:val="24"/>
                  <w:szCs w:val="24"/>
                </w:rPr>
                <w:t>:</w:t>
              </w:r>
              <w:r w:rsidRPr="00A32780">
                <w:rPr>
                  <w:rStyle w:val="a3"/>
                  <w:sz w:val="24"/>
                  <w:szCs w:val="24"/>
                </w:rPr>
                <w:t>//disk.yandex.com.am/d/h8tOQ3AtDM7dIw</w:t>
              </w:r>
            </w:hyperlink>
          </w:p>
          <w:p w:rsidR="00A32780" w:rsidRPr="00EF12ED" w:rsidRDefault="00A32780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информационный материал для целевой группы (буклеты, брошюры и т.д.)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1" w:rsidRPr="00B91FA1" w:rsidRDefault="00B91FA1" w:rsidP="00B91FA1">
            <w:pPr>
              <w:contextualSpacing/>
              <w:rPr>
                <w:sz w:val="24"/>
                <w:szCs w:val="24"/>
              </w:rPr>
            </w:pPr>
          </w:p>
          <w:p w:rsidR="003A7543" w:rsidRDefault="00B91FA1" w:rsidP="00B91FA1">
            <w:pPr>
              <w:contextualSpacing/>
              <w:rPr>
                <w:sz w:val="24"/>
                <w:szCs w:val="24"/>
              </w:rPr>
            </w:pPr>
            <w:hyperlink r:id="rId12" w:history="1">
              <w:r w:rsidRPr="004B2A2D">
                <w:rPr>
                  <w:rStyle w:val="a3"/>
                  <w:sz w:val="24"/>
                  <w:szCs w:val="24"/>
                </w:rPr>
                <w:t>https://disk.yandex.com.am/d/FiUOz6vgJkxPsQ</w:t>
              </w:r>
            </w:hyperlink>
          </w:p>
          <w:p w:rsidR="003A7543" w:rsidRPr="003A7543" w:rsidRDefault="003A7543" w:rsidP="00B91FA1">
            <w:pPr>
              <w:rPr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321C4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EF12ED" w:rsidRDefault="00454933" w:rsidP="002321C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i/>
                <w:lang w:eastAsia="ru-RU"/>
              </w:rPr>
              <w:t>(</w:t>
            </w:r>
            <w:r w:rsidRPr="00F9527C">
              <w:rPr>
                <w:i/>
              </w:rPr>
              <w:t xml:space="preserve">JPG или TIFF,  300 </w:t>
            </w:r>
            <w:proofErr w:type="spellStart"/>
            <w:r w:rsidRPr="00F9527C">
              <w:rPr>
                <w:i/>
              </w:rPr>
              <w:t>dpi</w:t>
            </w:r>
            <w:proofErr w:type="spellEnd"/>
            <w:r w:rsidRPr="00F9527C">
              <w:rPr>
                <w:i/>
              </w:rPr>
              <w:t xml:space="preserve">,  размер фотографии больше 4 </w:t>
            </w:r>
            <w:proofErr w:type="spellStart"/>
            <w:r w:rsidRPr="00F9527C">
              <w:rPr>
                <w:i/>
              </w:rPr>
              <w:t>мб</w:t>
            </w:r>
            <w:proofErr w:type="spellEnd"/>
            <w:r w:rsidRPr="00F9527C">
              <w:rPr>
                <w:i/>
              </w:rPr>
              <w:t xml:space="preserve">,  не более 10 штук;  </w:t>
            </w:r>
            <w:r>
              <w:rPr>
                <w:i/>
              </w:rPr>
              <w:t>фотографии</w:t>
            </w:r>
            <w:r w:rsidRPr="00F9527C">
              <w:rPr>
                <w:i/>
              </w:rPr>
              <w:t xml:space="preserve"> должн</w:t>
            </w:r>
            <w:r>
              <w:rPr>
                <w:i/>
              </w:rPr>
              <w:t>ы</w:t>
            </w:r>
            <w:r w:rsidRPr="00F9527C">
              <w:rPr>
                <w:i/>
              </w:rPr>
              <w:t xml:space="preserve"> быть </w:t>
            </w:r>
            <w:r>
              <w:rPr>
                <w:i/>
              </w:rPr>
              <w:t>цветными, четкими, отражающими тематику практики)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3A7543" w:rsidP="002321C4">
            <w:pPr>
              <w:contextualSpacing/>
              <w:rPr>
                <w:sz w:val="24"/>
                <w:szCs w:val="24"/>
              </w:rPr>
            </w:pPr>
            <w:hyperlink r:id="rId13" w:history="1">
              <w:r w:rsidRPr="004B2A2D">
                <w:rPr>
                  <w:rStyle w:val="a3"/>
                  <w:sz w:val="24"/>
                  <w:szCs w:val="24"/>
                </w:rPr>
                <w:t>https://disk.yandex.ru/d/HHQkvnEurGWCJQ</w:t>
              </w:r>
            </w:hyperlink>
          </w:p>
          <w:p w:rsidR="003A7543" w:rsidRPr="003A7543" w:rsidRDefault="003A7543" w:rsidP="002321C4">
            <w:pPr>
              <w:contextualSpacing/>
              <w:rPr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видеоролик </w:t>
            </w:r>
            <w:r>
              <w:rPr>
                <w:sz w:val="24"/>
                <w:szCs w:val="24"/>
              </w:rPr>
              <w:t xml:space="preserve"> </w:t>
            </w:r>
          </w:p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длительность </w:t>
            </w:r>
            <w:r w:rsidRPr="00F9527C">
              <w:rPr>
                <w:i/>
                <w:sz w:val="24"/>
                <w:szCs w:val="24"/>
              </w:rPr>
              <w:t xml:space="preserve"> не более 2 минут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1" w:rsidRDefault="00B91FA1" w:rsidP="002321C4">
            <w:pPr>
              <w:contextualSpacing/>
              <w:rPr>
                <w:sz w:val="24"/>
                <w:szCs w:val="24"/>
              </w:rPr>
            </w:pPr>
            <w:hyperlink r:id="rId14" w:history="1">
              <w:r w:rsidRPr="004B2A2D">
                <w:rPr>
                  <w:rStyle w:val="a3"/>
                  <w:sz w:val="24"/>
                  <w:szCs w:val="24"/>
                </w:rPr>
                <w:t>https://disk.yandex.com.am/d/I</w:t>
              </w:r>
              <w:r w:rsidRPr="004B2A2D">
                <w:rPr>
                  <w:rStyle w:val="a3"/>
                  <w:sz w:val="24"/>
                  <w:szCs w:val="24"/>
                </w:rPr>
                <w:t>W</w:t>
              </w:r>
              <w:r w:rsidRPr="004B2A2D">
                <w:rPr>
                  <w:rStyle w:val="a3"/>
                  <w:sz w:val="24"/>
                  <w:szCs w:val="24"/>
                </w:rPr>
                <w:t>rpWgT_B04Zzw</w:t>
              </w:r>
            </w:hyperlink>
          </w:p>
          <w:p w:rsidR="00E7763D" w:rsidRPr="00E7763D" w:rsidRDefault="00B91FA1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4933" w:rsidRPr="00EF12ED" w:rsidTr="009828EB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другое </w:t>
            </w:r>
            <w:r w:rsidRPr="00EF12ED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4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9828EB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92" w:rsidRDefault="001C4C92" w:rsidP="002321C4">
            <w:pPr>
              <w:contextualSpacing/>
              <w:rPr>
                <w:i/>
                <w:sz w:val="24"/>
                <w:szCs w:val="24"/>
              </w:rPr>
            </w:pPr>
            <w:hyperlink r:id="rId15" w:history="1">
              <w:r w:rsidRPr="004B2A2D">
                <w:rPr>
                  <w:rStyle w:val="a3"/>
                  <w:i/>
                  <w:sz w:val="24"/>
                  <w:szCs w:val="24"/>
                </w:rPr>
                <w:t>https://vk.com/public217327565?z=video-30838009_456240681%2F64d21af99d669ab286%2Fpl_wall_-217327565</w:t>
              </w:r>
            </w:hyperlink>
          </w:p>
          <w:p w:rsidR="001C4C92" w:rsidRDefault="001C4C92" w:rsidP="002321C4">
            <w:pPr>
              <w:contextualSpacing/>
              <w:rPr>
                <w:i/>
                <w:sz w:val="24"/>
                <w:szCs w:val="24"/>
              </w:rPr>
            </w:pPr>
          </w:p>
          <w:p w:rsidR="001C4C92" w:rsidRPr="00AD1E9F" w:rsidRDefault="001C4C92" w:rsidP="002321C4">
            <w:pPr>
              <w:contextualSpacing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4933" w:rsidRPr="00EF12ED" w:rsidTr="009828EB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Ключевые слова </w:t>
            </w:r>
            <w:r w:rsidRPr="00EF12ED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1F2535" w:rsidRDefault="001F2535" w:rsidP="002321C4">
            <w:pPr>
              <w:contextualSpacing/>
              <w:rPr>
                <w:sz w:val="24"/>
                <w:szCs w:val="24"/>
              </w:rPr>
            </w:pPr>
            <w:r w:rsidRPr="001F2535">
              <w:rPr>
                <w:sz w:val="24"/>
                <w:szCs w:val="24"/>
              </w:rPr>
              <w:t>Семейный МФЦ</w:t>
            </w:r>
            <w:r>
              <w:rPr>
                <w:sz w:val="24"/>
                <w:szCs w:val="24"/>
              </w:rPr>
              <w:t xml:space="preserve">, режим «одного окна», </w:t>
            </w:r>
            <w:proofErr w:type="spellStart"/>
            <w:r>
              <w:rPr>
                <w:sz w:val="24"/>
                <w:szCs w:val="24"/>
              </w:rPr>
              <w:t>бесшовность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человекоцентричный</w:t>
            </w:r>
            <w:proofErr w:type="spellEnd"/>
            <w:r>
              <w:rPr>
                <w:sz w:val="24"/>
                <w:szCs w:val="24"/>
              </w:rPr>
              <w:t xml:space="preserve"> подход, алгоритм, маршрутизация</w:t>
            </w:r>
          </w:p>
        </w:tc>
      </w:tr>
      <w:tr w:rsidR="00454933" w:rsidRPr="00EF12ED" w:rsidTr="009828EB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Сведения об организации</w:t>
            </w:r>
          </w:p>
        </w:tc>
      </w:tr>
      <w:tr w:rsidR="001F668B" w:rsidRPr="00EF12ED" w:rsidTr="009B5469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8B" w:rsidRPr="00EF12ED" w:rsidRDefault="001F668B" w:rsidP="001F668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B" w:rsidRPr="001F668B" w:rsidRDefault="001F668B" w:rsidP="001F668B">
            <w:pPr>
              <w:contextualSpacing/>
              <w:jc w:val="center"/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</w:pPr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Государственное бюджетное учреждение Калужской области «</w:t>
            </w:r>
            <w:proofErr w:type="spellStart"/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Обнинский</w:t>
            </w:r>
            <w:proofErr w:type="spellEnd"/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 xml:space="preserve"> центр социальной помощи семье и детям «Милосердие» </w:t>
            </w:r>
          </w:p>
          <w:p w:rsidR="001F668B" w:rsidRPr="001F668B" w:rsidRDefault="001F668B" w:rsidP="001F668B">
            <w:pPr>
              <w:contextualSpacing/>
              <w:jc w:val="center"/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</w:pPr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Сокращенное наименование - ГБУ КО ОЦСПСД «Милосердие»</w:t>
            </w:r>
          </w:p>
        </w:tc>
      </w:tr>
      <w:tr w:rsidR="001F668B" w:rsidRPr="00EF12ED" w:rsidTr="009B5469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EF12ED" w:rsidRDefault="001F668B" w:rsidP="001F668B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8B" w:rsidRPr="001F668B" w:rsidRDefault="001F668B" w:rsidP="001F668B">
            <w:pPr>
              <w:contextualSpacing/>
              <w:jc w:val="center"/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  <w:tr w:rsidR="001F668B" w:rsidRPr="00EF12ED" w:rsidTr="009828EB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EF12ED" w:rsidRDefault="001F668B" w:rsidP="001F668B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E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1F668B" w:rsidRDefault="001F668B" w:rsidP="001F668B">
            <w:pPr>
              <w:contextualSpacing/>
              <w:rPr>
                <w:b/>
                <w:strike/>
                <w:color w:val="262626" w:themeColor="text1" w:themeTint="D9"/>
                <w:sz w:val="24"/>
                <w:szCs w:val="24"/>
              </w:rPr>
            </w:pPr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249034, Калужская область, г. Обнинск, пр. Ленина, 170</w:t>
            </w:r>
          </w:p>
        </w:tc>
      </w:tr>
      <w:tr w:rsidR="001F668B" w:rsidRPr="00EF12ED" w:rsidTr="005155CA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EF12ED" w:rsidRDefault="001F668B" w:rsidP="001F668B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1F668B" w:rsidRDefault="001F668B" w:rsidP="001F668B">
            <w:pPr>
              <w:contextualSpacing/>
              <w:rPr>
                <w:b/>
                <w:strike/>
                <w:color w:val="262626" w:themeColor="text1" w:themeTint="D9"/>
                <w:sz w:val="24"/>
                <w:szCs w:val="24"/>
              </w:rPr>
            </w:pPr>
            <w:proofErr w:type="spellStart"/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Халютина</w:t>
            </w:r>
            <w:proofErr w:type="spellEnd"/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 xml:space="preserve"> Ирина Владимировна 8(484)393-99-77</w:t>
            </w:r>
          </w:p>
        </w:tc>
      </w:tr>
      <w:tr w:rsidR="001F668B" w:rsidRPr="00EF12ED" w:rsidTr="009828EB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EF12ED" w:rsidRDefault="001F668B" w:rsidP="001F668B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1F668B" w:rsidRDefault="001F668B" w:rsidP="001F668B">
            <w:pPr>
              <w:contextualSpacing/>
              <w:rPr>
                <w:b/>
                <w:strike/>
                <w:color w:val="262626" w:themeColor="text1" w:themeTint="D9"/>
                <w:sz w:val="24"/>
                <w:szCs w:val="24"/>
              </w:rPr>
            </w:pPr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Дроздова Ольга Викторовна - заместитель директора по воспитательной и реабилитационной работе,</w:t>
            </w:r>
            <w:r w:rsidRPr="001F668B">
              <w:rPr>
                <w:sz w:val="24"/>
                <w:szCs w:val="24"/>
              </w:rPr>
              <w:t xml:space="preserve"> </w:t>
            </w:r>
            <w:r w:rsidRPr="001F668B">
              <w:rPr>
                <w:rFonts w:eastAsia="Arial"/>
                <w:color w:val="262626" w:themeColor="text1" w:themeTint="D9"/>
                <w:sz w:val="24"/>
                <w:szCs w:val="24"/>
                <w:lang w:eastAsia="en-US"/>
              </w:rPr>
              <w:t>8(484)393-99-77</w:t>
            </w:r>
          </w:p>
        </w:tc>
      </w:tr>
      <w:tr w:rsidR="001F668B" w:rsidRPr="00EF12ED" w:rsidTr="009828EB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EF12ED" w:rsidRDefault="001F668B" w:rsidP="001F668B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1F668B" w:rsidRDefault="001F668B" w:rsidP="001F668B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1F668B">
              <w:rPr>
                <w:color w:val="262626" w:themeColor="text1" w:themeTint="D9"/>
                <w:sz w:val="24"/>
                <w:szCs w:val="24"/>
              </w:rPr>
              <w:t>miloserdie-dar@mail.ru</w:t>
            </w:r>
          </w:p>
        </w:tc>
      </w:tr>
      <w:tr w:rsidR="001F668B" w:rsidRPr="00846DD2" w:rsidTr="009828EB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846DD2" w:rsidRDefault="001F668B" w:rsidP="001F668B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сайт организации</w:t>
            </w:r>
            <w:r w:rsidRPr="00846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8B" w:rsidRPr="001F668B" w:rsidRDefault="001F668B" w:rsidP="001F668B">
            <w:pPr>
              <w:contextualSpacing/>
              <w:rPr>
                <w:sz w:val="24"/>
                <w:szCs w:val="24"/>
              </w:rPr>
            </w:pPr>
            <w:r w:rsidRPr="001F668B">
              <w:rPr>
                <w:sz w:val="24"/>
                <w:szCs w:val="24"/>
              </w:rPr>
              <w:t>obninsk-miloserdie.ru</w:t>
            </w:r>
          </w:p>
        </w:tc>
      </w:tr>
    </w:tbl>
    <w:p w:rsidR="00454933" w:rsidRDefault="00454933" w:rsidP="00E84D20">
      <w:pPr>
        <w:jc w:val="both"/>
        <w:rPr>
          <w:sz w:val="28"/>
          <w:szCs w:val="28"/>
        </w:rPr>
      </w:pPr>
    </w:p>
    <w:p w:rsidR="00454933" w:rsidRPr="001F2535" w:rsidRDefault="00454933" w:rsidP="00454933">
      <w:pPr>
        <w:contextualSpacing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>Д</w:t>
      </w:r>
      <w:r w:rsidRPr="00E36405">
        <w:rPr>
          <w:i/>
          <w:sz w:val="24"/>
          <w:szCs w:val="24"/>
        </w:rPr>
        <w:t>аю согласие на публикаци</w:t>
      </w:r>
      <w:r>
        <w:rPr>
          <w:i/>
          <w:sz w:val="24"/>
          <w:szCs w:val="24"/>
        </w:rPr>
        <w:t xml:space="preserve">ю (размещение) в информационно - </w:t>
      </w:r>
      <w:r w:rsidRPr="00E36405">
        <w:rPr>
          <w:i/>
          <w:sz w:val="24"/>
          <w:szCs w:val="24"/>
        </w:rPr>
        <w:t>телекоммуникационной</w:t>
      </w:r>
      <w:r>
        <w:rPr>
          <w:i/>
          <w:sz w:val="24"/>
          <w:szCs w:val="24"/>
        </w:rPr>
        <w:t xml:space="preserve"> сети «Интернет» информации об </w:t>
      </w:r>
      <w:r w:rsidR="001F2535" w:rsidRPr="001F2535">
        <w:rPr>
          <w:sz w:val="24"/>
          <w:szCs w:val="24"/>
          <w:u w:val="single"/>
        </w:rPr>
        <w:t>Семейном многофункциональном центре на базе государственного бюджетного учреждения Калужс</w:t>
      </w:r>
      <w:r w:rsidR="001F2535">
        <w:rPr>
          <w:sz w:val="24"/>
          <w:szCs w:val="24"/>
          <w:u w:val="single"/>
        </w:rPr>
        <w:t>к</w:t>
      </w:r>
      <w:r w:rsidR="001F2535" w:rsidRPr="001F2535">
        <w:rPr>
          <w:sz w:val="24"/>
          <w:szCs w:val="24"/>
          <w:u w:val="single"/>
        </w:rPr>
        <w:t>ой области «</w:t>
      </w:r>
      <w:proofErr w:type="spellStart"/>
      <w:r w:rsidR="001F2535">
        <w:rPr>
          <w:sz w:val="24"/>
          <w:szCs w:val="24"/>
          <w:u w:val="single"/>
        </w:rPr>
        <w:t>О</w:t>
      </w:r>
      <w:r w:rsidR="001F2535" w:rsidRPr="001F2535">
        <w:rPr>
          <w:sz w:val="24"/>
          <w:szCs w:val="24"/>
          <w:u w:val="single"/>
        </w:rPr>
        <w:t>бнинский</w:t>
      </w:r>
      <w:proofErr w:type="spellEnd"/>
      <w:r w:rsidR="001F2535" w:rsidRPr="001F2535">
        <w:rPr>
          <w:sz w:val="24"/>
          <w:szCs w:val="24"/>
          <w:u w:val="single"/>
        </w:rPr>
        <w:t xml:space="preserve"> центр социальной помощи семье и детям «Милосердие»</w:t>
      </w:r>
    </w:p>
    <w:p w:rsidR="00454933" w:rsidRPr="00292F98" w:rsidRDefault="00454933" w:rsidP="00454933">
      <w:pPr>
        <w:contextualSpacing/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Pr="00292F98">
        <w:rPr>
          <w:i/>
        </w:rPr>
        <w:t>(наименование организации)</w:t>
      </w:r>
    </w:p>
    <w:p w:rsidR="00454933" w:rsidRPr="00E36405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иной информации о практике, представленной для включения в Реестр лучших практик</w:t>
      </w:r>
    </w:p>
    <w:p w:rsidR="00454933" w:rsidRDefault="00454933" w:rsidP="00454933">
      <w:pPr>
        <w:contextualSpacing/>
        <w:jc w:val="both"/>
        <w:rPr>
          <w:sz w:val="24"/>
          <w:szCs w:val="24"/>
        </w:rPr>
      </w:pPr>
    </w:p>
    <w:p w:rsidR="00454933" w:rsidRDefault="00454933" w:rsidP="00454933">
      <w:pPr>
        <w:contextualSpacing/>
        <w:jc w:val="both"/>
        <w:rPr>
          <w:sz w:val="24"/>
          <w:szCs w:val="24"/>
        </w:rPr>
      </w:pPr>
    </w:p>
    <w:p w:rsidR="00454933" w:rsidRPr="001F2535" w:rsidRDefault="00454933" w:rsidP="00454933">
      <w:pPr>
        <w:contextualSpacing/>
        <w:jc w:val="both"/>
        <w:rPr>
          <w:sz w:val="24"/>
          <w:szCs w:val="24"/>
          <w:u w:val="single"/>
        </w:rPr>
      </w:pPr>
      <w:r w:rsidRPr="00E36405">
        <w:rPr>
          <w:sz w:val="24"/>
          <w:szCs w:val="24"/>
        </w:rPr>
        <w:t xml:space="preserve">Руководитель </w:t>
      </w:r>
      <w:proofErr w:type="gramStart"/>
      <w:r w:rsidRPr="00E3640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 xml:space="preserve">____________________      </w:t>
      </w:r>
      <w:proofErr w:type="spellStart"/>
      <w:r w:rsidR="001F2535">
        <w:rPr>
          <w:sz w:val="24"/>
          <w:szCs w:val="24"/>
          <w:u w:val="single"/>
        </w:rPr>
        <w:t>Халютина</w:t>
      </w:r>
      <w:proofErr w:type="spellEnd"/>
      <w:r w:rsidR="001F2535">
        <w:rPr>
          <w:sz w:val="24"/>
          <w:szCs w:val="24"/>
          <w:u w:val="single"/>
        </w:rPr>
        <w:t xml:space="preserve"> И.В.</w:t>
      </w:r>
    </w:p>
    <w:p w:rsidR="00454933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</w:t>
      </w:r>
      <w:r w:rsidRPr="00E36405">
        <w:rPr>
          <w:i/>
          <w:sz w:val="24"/>
          <w:szCs w:val="24"/>
        </w:rPr>
        <w:t>(</w:t>
      </w:r>
      <w:proofErr w:type="gramStart"/>
      <w:r w:rsidRPr="00E36405">
        <w:rPr>
          <w:i/>
          <w:sz w:val="24"/>
          <w:szCs w:val="24"/>
        </w:rPr>
        <w:t xml:space="preserve">подпись) </w:t>
      </w:r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                      </w:t>
      </w:r>
      <w:r w:rsidRPr="00E36405">
        <w:rPr>
          <w:i/>
          <w:sz w:val="24"/>
          <w:szCs w:val="24"/>
        </w:rPr>
        <w:t>(расшифровка подписи)</w:t>
      </w:r>
    </w:p>
    <w:p w:rsidR="000637AA" w:rsidRDefault="00454933" w:rsidP="0045493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МП </w:t>
      </w:r>
    </w:p>
    <w:sectPr w:rsidR="000637AA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2"/>
    <w:rsid w:val="00006FBD"/>
    <w:rsid w:val="000637AA"/>
    <w:rsid w:val="0008329A"/>
    <w:rsid w:val="000C5DB9"/>
    <w:rsid w:val="000E40B6"/>
    <w:rsid w:val="000E6CFF"/>
    <w:rsid w:val="000E7AE1"/>
    <w:rsid w:val="00132F7C"/>
    <w:rsid w:val="00144CD3"/>
    <w:rsid w:val="00166CB3"/>
    <w:rsid w:val="001A7C3E"/>
    <w:rsid w:val="001C4C92"/>
    <w:rsid w:val="001F1DAB"/>
    <w:rsid w:val="001F2535"/>
    <w:rsid w:val="001F668B"/>
    <w:rsid w:val="002172B7"/>
    <w:rsid w:val="00242995"/>
    <w:rsid w:val="002524E4"/>
    <w:rsid w:val="00255099"/>
    <w:rsid w:val="00262EE6"/>
    <w:rsid w:val="00282712"/>
    <w:rsid w:val="002904C2"/>
    <w:rsid w:val="002D0134"/>
    <w:rsid w:val="002F4E61"/>
    <w:rsid w:val="00313EFD"/>
    <w:rsid w:val="00336B53"/>
    <w:rsid w:val="00357372"/>
    <w:rsid w:val="00361513"/>
    <w:rsid w:val="00395957"/>
    <w:rsid w:val="003A0A7D"/>
    <w:rsid w:val="003A7543"/>
    <w:rsid w:val="003B3797"/>
    <w:rsid w:val="00406415"/>
    <w:rsid w:val="00435BF2"/>
    <w:rsid w:val="00454933"/>
    <w:rsid w:val="00480E3A"/>
    <w:rsid w:val="004E37E8"/>
    <w:rsid w:val="004F77CD"/>
    <w:rsid w:val="00562301"/>
    <w:rsid w:val="005771BC"/>
    <w:rsid w:val="005B1D5D"/>
    <w:rsid w:val="006524F1"/>
    <w:rsid w:val="006D03B7"/>
    <w:rsid w:val="006F7279"/>
    <w:rsid w:val="00700D85"/>
    <w:rsid w:val="0070334C"/>
    <w:rsid w:val="0072665A"/>
    <w:rsid w:val="00733396"/>
    <w:rsid w:val="00775942"/>
    <w:rsid w:val="007E0CDE"/>
    <w:rsid w:val="007F4765"/>
    <w:rsid w:val="008559DA"/>
    <w:rsid w:val="00867206"/>
    <w:rsid w:val="008864CE"/>
    <w:rsid w:val="008A12B8"/>
    <w:rsid w:val="00930D01"/>
    <w:rsid w:val="00946D4E"/>
    <w:rsid w:val="00964428"/>
    <w:rsid w:val="009828EB"/>
    <w:rsid w:val="009A1A24"/>
    <w:rsid w:val="009D3BC3"/>
    <w:rsid w:val="009F7F2D"/>
    <w:rsid w:val="00A32780"/>
    <w:rsid w:val="00A71C09"/>
    <w:rsid w:val="00AB2227"/>
    <w:rsid w:val="00AE64A1"/>
    <w:rsid w:val="00B212F7"/>
    <w:rsid w:val="00B3514D"/>
    <w:rsid w:val="00B41B63"/>
    <w:rsid w:val="00B7643A"/>
    <w:rsid w:val="00B91FA1"/>
    <w:rsid w:val="00B94E29"/>
    <w:rsid w:val="00BA122A"/>
    <w:rsid w:val="00BA2000"/>
    <w:rsid w:val="00BA3901"/>
    <w:rsid w:val="00BB6A88"/>
    <w:rsid w:val="00BC6077"/>
    <w:rsid w:val="00BD7437"/>
    <w:rsid w:val="00BE4FDA"/>
    <w:rsid w:val="00C3396A"/>
    <w:rsid w:val="00C4109F"/>
    <w:rsid w:val="00C55BD2"/>
    <w:rsid w:val="00CA244C"/>
    <w:rsid w:val="00CA6D97"/>
    <w:rsid w:val="00CA7C0F"/>
    <w:rsid w:val="00CC40E9"/>
    <w:rsid w:val="00CC68D0"/>
    <w:rsid w:val="00CE6037"/>
    <w:rsid w:val="00D345C4"/>
    <w:rsid w:val="00DA746F"/>
    <w:rsid w:val="00DE7F68"/>
    <w:rsid w:val="00E2641C"/>
    <w:rsid w:val="00E770C1"/>
    <w:rsid w:val="00E7763D"/>
    <w:rsid w:val="00E84D20"/>
    <w:rsid w:val="00E94777"/>
    <w:rsid w:val="00EA68F0"/>
    <w:rsid w:val="00EE61F2"/>
    <w:rsid w:val="00F131F0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133D"/>
  <w15:docId w15:val="{3E0D8722-12F0-4A29-B1E5-D304D30A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77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/news/2023/02/01/news_27667.html" TargetMode="External"/><Relationship Id="rId13" Type="http://schemas.openxmlformats.org/officeDocument/2006/relationships/hyperlink" Target="https://disk.yandex.ru/d/HHQkvnEurGWC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17327565" TargetMode="External"/><Relationship Id="rId12" Type="http://schemas.openxmlformats.org/officeDocument/2006/relationships/hyperlink" Target="https://disk.yandex.com.am/d/FiUOz6vgJkxPs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327565" TargetMode="External"/><Relationship Id="rId11" Type="http://schemas.openxmlformats.org/officeDocument/2006/relationships/hyperlink" Target="https://disk.yandex.com.am/d/h8tOQ3AtDM7dIw" TargetMode="External"/><Relationship Id="rId5" Type="http://schemas.openxmlformats.org/officeDocument/2006/relationships/hyperlink" Target="https://obninsk-miloserdie.ru/" TargetMode="External"/><Relationship Id="rId15" Type="http://schemas.openxmlformats.org/officeDocument/2006/relationships/hyperlink" Target="https://vk.com/public217327565?z=video-30838009_456240681%2F64d21af99d669ab286%2Fpl_wall_-217327565" TargetMode="External"/><Relationship Id="rId10" Type="http://schemas.openxmlformats.org/officeDocument/2006/relationships/hyperlink" Target="https://vk.com/public217327565?w=wall-217327565_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gvinfo.ru/novosti/obshchestvo/roditeley-i-detey-obninska-konsultiruyut-po-raznym-voprosam-v-semeynom-mfts/" TargetMode="External"/><Relationship Id="rId14" Type="http://schemas.openxmlformats.org/officeDocument/2006/relationships/hyperlink" Target="https://disk.yandex.com.am/d/IWrpWgT_B04Z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A547-CE57-45D1-B924-8EE4D8E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Ряденская Юлия Николаевна</dc:creator>
  <cp:lastModifiedBy>User</cp:lastModifiedBy>
  <cp:revision>4</cp:revision>
  <cp:lastPrinted>2022-12-28T13:14:00Z</cp:lastPrinted>
  <dcterms:created xsi:type="dcterms:W3CDTF">2024-02-15T08:09:00Z</dcterms:created>
  <dcterms:modified xsi:type="dcterms:W3CDTF">2024-02-15T08:38:00Z</dcterms:modified>
</cp:coreProperties>
</file>