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7" w:rsidRPr="00FB23F5" w:rsidRDefault="006D03B7" w:rsidP="00FB23F5">
      <w:pPr>
        <w:contextualSpacing/>
        <w:jc w:val="center"/>
        <w:rPr>
          <w:b/>
          <w:sz w:val="24"/>
          <w:szCs w:val="24"/>
        </w:rPr>
      </w:pPr>
      <w:bookmarkStart w:id="0" w:name="_GoBack"/>
      <w:r w:rsidRPr="00FB23F5">
        <w:rPr>
          <w:b/>
          <w:sz w:val="24"/>
          <w:szCs w:val="24"/>
        </w:rPr>
        <w:t xml:space="preserve">Форма описания практики помощи детям и семьям с детьми, </w:t>
      </w:r>
    </w:p>
    <w:p w:rsidR="006D03B7" w:rsidRPr="00FB23F5" w:rsidRDefault="006D03B7" w:rsidP="00FB23F5">
      <w:pPr>
        <w:jc w:val="center"/>
        <w:rPr>
          <w:sz w:val="24"/>
          <w:szCs w:val="24"/>
        </w:rPr>
      </w:pPr>
      <w:proofErr w:type="gramStart"/>
      <w:r w:rsidRPr="00FB23F5">
        <w:rPr>
          <w:b/>
          <w:sz w:val="24"/>
          <w:szCs w:val="24"/>
        </w:rPr>
        <w:t>поддержанной</w:t>
      </w:r>
      <w:proofErr w:type="gramEnd"/>
      <w:r w:rsidRPr="00FB23F5">
        <w:rPr>
          <w:b/>
          <w:sz w:val="24"/>
          <w:szCs w:val="24"/>
        </w:rPr>
        <w:t xml:space="preserve"> Фондом</w:t>
      </w:r>
    </w:p>
    <w:p w:rsidR="00E84D20" w:rsidRPr="00FB23F5" w:rsidRDefault="00E84D20" w:rsidP="00FB23F5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7"/>
      </w:tblGrid>
      <w:tr w:rsidR="00FB23F5" w:rsidRPr="00FB23F5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hyperlink r:id="rId6" w:history="1">
              <w:r w:rsidRPr="00FB23F5">
                <w:rPr>
                  <w:rStyle w:val="a3"/>
                  <w:color w:val="auto"/>
                  <w:spacing w:val="-7"/>
                  <w:sz w:val="24"/>
                  <w:szCs w:val="24"/>
                  <w:u w:val="none"/>
                  <w:shd w:val="clear" w:color="auto" w:fill="FFFFFF"/>
                </w:rPr>
                <w:t>Ранняя помощь</w:t>
              </w:r>
            </w:hyperlink>
          </w:p>
        </w:tc>
      </w:tr>
      <w:tr w:rsidR="00FB23F5" w:rsidRPr="00FB23F5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Система раннего сопровождения семей с детьми в возрасте от 0 до 3х лет с нарушениями в развитии или риском их появления на территории Костромской области</w:t>
            </w:r>
          </w:p>
        </w:tc>
      </w:tr>
      <w:tr w:rsidR="00FB23F5" w:rsidRPr="00FB23F5" w:rsidTr="002321C4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i/>
                <w:sz w:val="24"/>
                <w:szCs w:val="24"/>
              </w:rPr>
            </w:pPr>
            <w:r w:rsidRPr="00FB23F5">
              <w:rPr>
                <w:i/>
                <w:sz w:val="24"/>
                <w:szCs w:val="24"/>
              </w:rPr>
              <w:t>Указать масштаб внедрения практики (наименования/количество муниципальных образований/доля муниципальных образований от общего количества муниципальных образований региона)</w:t>
            </w:r>
          </w:p>
        </w:tc>
      </w:tr>
      <w:tr w:rsidR="00FB23F5" w:rsidRPr="00FB23F5" w:rsidTr="002321C4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С 2018 года</w:t>
            </w:r>
          </w:p>
        </w:tc>
      </w:tr>
      <w:tr w:rsidR="00FB23F5" w:rsidRPr="00FB23F5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Дети в возрасте от 0 до 3х лет с нарушениями в развитии или риском их появления</w:t>
            </w:r>
          </w:p>
        </w:tc>
      </w:tr>
      <w:tr w:rsidR="00FB23F5" w:rsidRPr="00FB23F5" w:rsidTr="002321C4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По состоянию на 1 января 2018 года, на территории Костромской области проживало 737 детей в возрасте от 0 до 3 лет, имеющих отставание в развитии и нарушения здоровья. Наибольшее количество детей – 158 – имеют заболевания нервной системы, 87 – заболевания почек и мочеполовой системы, 84 – заболевания крови, 80 – заболевания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системы заболеваний, 74 ребенка имеют врожденные аномалии, 65 – эндокринологические заболевания. У 45 детей наблюдается задержка физического развития, в 30 случаях выявлены заболевания кожи и подкожной клетчатки, у 34 детей – нарушения опорно-двигательного аппарата. Кроме этого, выявлены 25 детей с заболеваниями органов зрения, 23 – с психическими заболеваниями, 17 – с заболеваниями органов слуха, 14 – с онкологическими заболеваниями, у 7 детей заболевания желудочно-кишечного тракта. Начиная с 2018 года и по настоящее время ведется работа с детьми раннего возраста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имеющие вышеуказанные нарушения. Семьи с детьми целевой категории получают социальные услуги на базе нескольких учреждений Костромской области, как в условиях стационара, так и в условиях групп дневного пребывания. В том числе по месту их проживания, получая социальные услуги от кураторов по рекомендациям специалистов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полипрофильных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служб.</w:t>
            </w:r>
          </w:p>
        </w:tc>
      </w:tr>
      <w:tr w:rsidR="00FB23F5" w:rsidRPr="00FB23F5" w:rsidTr="006D03B7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Социальная значимость и обоснованность 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1. Внедрение эффективной системы раннего сопровождения семей с детьми целевой категории на территории Костромской </w:t>
            </w: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области. 2.Раннее выявление детей с нарушениями в развитии или риском их появления. Адресная помощь по социальному запросу семьи. 3.Профилактика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инвалидизации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детского населения. 4.Сформирована региональная команда тренеров из числа специалистов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полипрофильных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служб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ранней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помощи для проведения тренингов с кураторами семьи по раннему сопровождению, в том числе по обучению родителей эффективным методам и приемам воспитания и развития ребенка.</w:t>
            </w:r>
          </w:p>
        </w:tc>
      </w:tr>
      <w:tr w:rsidR="00FB23F5" w:rsidRPr="00FB23F5" w:rsidTr="006D03B7">
        <w:trPr>
          <w:trHeight w:val="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Создание в регионе условий, способствующих достижению детьми с нарушениями развития или риском их появления в возрасте от 0 до 3 лет максимально возможного уровня развития и социализации, и поддержания их здоровья</w:t>
            </w:r>
          </w:p>
        </w:tc>
      </w:tr>
      <w:tr w:rsidR="00FB23F5" w:rsidRPr="00FB23F5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Задачи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i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1. Обеспечение доступности квалифицированной адресной помощи ребенку по месту жительства для эффективной компенсации отклонений в развитии; 2. Организация активной поддержки родителей для формирования их реабилитационного потенциала; 3. Апробация региональной модели медицинского, социально-реабилитационного и досугово-консультационного сопровождения целевой категории детей и родителей за счет создания новой инфраструктуры ранней помощи.</w:t>
            </w:r>
          </w:p>
        </w:tc>
      </w:tr>
      <w:tr w:rsidR="00FB23F5" w:rsidRPr="00FB23F5" w:rsidTr="002321C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1.Установлены партнерские отношения между специалистами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полипрофильных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служб и кураторами муниципальных учреждений КО по вопросам ранней диагностики отклонений в развитии и преемственности в сопровождении детей/семей целевой группы. 2. У 82% детей, прошедших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абилитацию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и реабилитацию в отделении раннего сопровождения, отмечаются позитивные изменения в физическом развитии, общей и мелкой моторике, сенсорном, когнитивном развитии, формировании навыков самообслуживания, игровой и продуктивной деятельности, в развитии речи, коммуникативных навыков и навыков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. 3. Все родители были привлечены к процессу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и реабилитации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ребенка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бучены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эффективным методам и приемам развития и воспитания. 4. За период реализации проекта помощь оказана более 300 семьям. 5. Сформирована база потенциальных клиентов, нуждающихся в раннем сопровождении.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На 1 января 2023 года в базе АИС ИПРС состоит около 300 детей </w:t>
            </w: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раннего возраста требующих квалифицированной помощи специалистов.</w:t>
            </w:r>
            <w:proofErr w:type="gramEnd"/>
          </w:p>
        </w:tc>
      </w:tr>
      <w:tr w:rsidR="00FB23F5" w:rsidRPr="00FB23F5" w:rsidTr="002321C4">
        <w:trPr>
          <w:trHeight w:val="2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FB23F5" w:rsidRDefault="00454933" w:rsidP="00FB23F5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lastRenderedPageBreak/>
              <w:t xml:space="preserve">Краткое описание практики </w:t>
            </w:r>
          </w:p>
          <w:p w:rsidR="00454933" w:rsidRPr="00FB23F5" w:rsidRDefault="00454933" w:rsidP="00FB23F5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На территории Костромской области создана адаптивная модель реабилитационной среды, включающая в себя инфраструктуру специализированных учреждений, на базе которых организуется работа с детьми и семьями целевой категории.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Важной составляющей единой модели инфраструктуры ранней помощи стали вновь созданные структурные подразделения: 1) открыта и организована деятельность группы кратковременного пребывания для детей с нарушениями развития или риском их появления в возрасте от 0 до 3 лет на базе Дома ребенка, ежегодно в условиях группы оказывается помощь более 50 детям;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2) функционирует стационарное отделение раннего сопровождения детей с нарушениями развития или риском их появления совместно с родителями на базе Центра «Лесная сказка», это позволяет формировать в условиях стационарной группы систему активной поддержки родителей, активизации их реабилитационного потенциала за счет их прямого участия в прохождении ребенком курса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медико-социальной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реабилитации и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Ежегодно в условиях отделения проходят реабилитацию более 150 детей и их родителей; 3) востребованы родительские группы «БЕБИ ГРУППЫ», воспитывающих малышей от рождения до 12 месяцев, на базе Организации «Дети-Ангелы».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В группе участвуют одновременно от 6 до 8 родителей, срок реабилитационно-обучающего курса 2,5 месяца, по 2-3 курса в год.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В работе с детьми используются ИКТ технологии, методика М.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Монтессори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, игровая технология «Круг», «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Лекотека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», сенсорная комната,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песко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водотерапия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, занятия по трудотерапии, музыкотерапии, занятия по лечебной физкультуре, досуговые мероприятия и др. Все занятия проводятся индивидуально, совместно с родителями (лицами их замещающие), продолжительность занятий варьируется от 15 до 30 минут,3 раза в неделю.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По окончании курса реабилитации специалисты выдают письменные рекомендации по работе с ребенком в домашних условиях. По необходимости назначается повторный курс реабилитации. Сайт https://www.гуорцлеснаясказка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ф/главная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YouTube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канал https://www.youtube.com/channel/UC3wHVkoHCugE_scKH4gp_Uw Раздел сайта ГКУ ОРЦ «Лесная сказка» - «Виртуальная школа для родителей» https://www.гуорцлеснаясказка.рф/виртуальная-школа</w:t>
            </w:r>
          </w:p>
        </w:tc>
      </w:tr>
      <w:tr w:rsidR="00FB23F5" w:rsidRPr="00FB23F5" w:rsidTr="002321C4">
        <w:trPr>
          <w:trHeight w:val="9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1.Разработка нормативной и рабочей документации. 2.Формирование рабочей группы специалистов по реализации основных мероприятий проекта. 3.Разработка рабочих коррекционно-развивающих программ и формирование и ведение регионального банка реабилитационных технологий и методик раннего сопровождения детей с нарушениями развития или риском их появления. 4.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Обучение и стажировка 15 специалистов работающих в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полипрофильных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службах ранней помощи, Ресурсном центре, комплексных центрах социального обслуживания населения, что позволило сформировать региональную команду тренеров из числа специалистов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полипрофильных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служб ранней помощи для проведения тренингов с кураторами семьи по раннему сопровождению. 5.Пополнение базы АИС ИПРС потенциальными клиентами целевой категории. 6.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Организация работы с семьями на базе подведомственных учреждений, в том числе по мету жительства ребенка (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постреабилитация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под руководством куратора). 7. Представление регионального опыта реализации комплекса мер по ранней помощи, обмен инновационными региональными методиками.</w:t>
            </w:r>
          </w:p>
        </w:tc>
      </w:tr>
      <w:tr w:rsidR="00FB23F5" w:rsidRPr="00FB23F5" w:rsidTr="002321C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B23F5" w:rsidRPr="00FB23F5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FB23F5">
              <w:rPr>
                <w:iCs/>
                <w:sz w:val="24"/>
                <w:szCs w:val="24"/>
              </w:rPr>
              <w:t xml:space="preserve">Ресурсное обеспечение реализации практики </w:t>
            </w:r>
            <w:r w:rsidRPr="00FB23F5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1) кадровые ресурсы: специалисты, оказывающие раннюю помощь детям с нарушениями развития или риском их появления в возрасте от 0 до 3 лет; волонтеры; НКО; 2) материально-техническая база: помещения для социально-психологической и социально-педагогической реабилитации: кабинеты социального педагога и психолога, сенсорные комнаты, оснащенные дидактическим материалом; помещения для занятий, оснащенные дидактическим материалом, организации работы творческих </w:t>
            </w: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мастерских, адаптивной физкультурой;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помещения для медицинской реабилитации: кабинеты массажа,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физиокабинеты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; помещения для разработки информационно-методических материалов; реабилитационное оборудование; бытовая техника и мебель; игровое оборудование и инвентарь; компьютерное, мультимедийное оборудование и оргтехника; аудио-, видео-, телеаппаратура; транспортные средства; 3) информационный ресурс: подготовка, издание и распространение сборника информационно-методических материалов с целью представления итогов реализации Комплекса мер; 4) методический ресурс: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Центр помощи; Первомайский детский дом-интернат; Центр «Лесная сказка»; организации социального обслуживания Костромской области; Институт развития образования.</w:t>
            </w:r>
          </w:p>
        </w:tc>
      </w:tr>
      <w:tr w:rsidR="00FB23F5" w:rsidRPr="00FB23F5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FB23F5">
              <w:rPr>
                <w:iCs/>
                <w:sz w:val="24"/>
                <w:szCs w:val="24"/>
              </w:rPr>
              <w:lastRenderedPageBreak/>
              <w:t xml:space="preserve">Публичность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5" w:rsidRPr="00FB23F5" w:rsidRDefault="00FB23F5" w:rsidP="00FB23F5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hyperlink r:id="rId7" w:history="1">
              <w:r w:rsidRPr="00FB23F5">
                <w:rPr>
                  <w:rStyle w:val="a3"/>
                  <w:color w:val="auto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https://www.youtube.com/channel/UC3wHVkoHCugE_scKH4gp_Uw</w:t>
              </w:r>
            </w:hyperlink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 </w:t>
            </w:r>
          </w:p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hyperlink r:id="rId8" w:history="1">
              <w:r w:rsidRPr="00FB23F5">
                <w:rPr>
                  <w:rStyle w:val="a3"/>
                  <w:color w:val="auto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https://vk.com/lesnayaskazka_centr</w:t>
              </w:r>
            </w:hyperlink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 / </w:t>
            </w:r>
            <w:hyperlink r:id="rId9" w:history="1">
              <w:r w:rsidRPr="00FB23F5">
                <w:rPr>
                  <w:rStyle w:val="a3"/>
                  <w:color w:val="auto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https://ok.ru/profile/543351615409</w:t>
              </w:r>
            </w:hyperlink>
          </w:p>
        </w:tc>
      </w:tr>
      <w:tr w:rsidR="00FB23F5" w:rsidRPr="00FB23F5" w:rsidTr="002321C4">
        <w:trPr>
          <w:trHeight w:val="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FB23F5">
              <w:rPr>
                <w:iCs/>
                <w:sz w:val="24"/>
                <w:szCs w:val="24"/>
              </w:rPr>
              <w:t xml:space="preserve">Организации – партнеры </w:t>
            </w:r>
            <w:r w:rsidRPr="00FB23F5"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1.ГКУ «Костромской областной Центр социальной помощи семье и детям». 2.ГКУ «Первомайский детский дом-интернат для умственно отсталых детей». 3.ОГКУ Романовский реабилитационный Центр инвалидов КО. 4.Комплексные центры социального обслуживания населения КО. 5.ОГБУЗ «Специализированный дом ребенка с органическим поражением центральной нервной системы с нарушением психики». 6.ОГБУЗ «Костромская областная детская больница». 7.Костромская региональная общественная организация детей-инвалидов и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их родителей «Дети-Ангелы». 8.Костромская региональная молодежная общественная организация поддержки людей с синдромом Дауна «Арт-группа взаимопомощи «Другие мы».</w:t>
            </w:r>
          </w:p>
        </w:tc>
      </w:tr>
      <w:tr w:rsidR="00FB23F5" w:rsidRPr="00FB23F5" w:rsidTr="002321C4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FB23F5" w:rsidRDefault="00454933" w:rsidP="00FB23F5">
            <w:pPr>
              <w:contextualSpacing/>
              <w:jc w:val="both"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Визуальное представление практики:</w:t>
            </w:r>
          </w:p>
          <w:p w:rsidR="00454933" w:rsidRPr="00FB23F5" w:rsidRDefault="00454933" w:rsidP="00FB23F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trike/>
                <w:sz w:val="24"/>
                <w:szCs w:val="24"/>
              </w:rPr>
            </w:pPr>
            <w:hyperlink r:id="rId10" w:history="1">
              <w:r w:rsidRPr="00FB23F5">
                <w:rPr>
                  <w:rStyle w:val="a3"/>
                  <w:color w:val="auto"/>
                  <w:spacing w:val="-7"/>
                  <w:sz w:val="24"/>
                  <w:szCs w:val="24"/>
                  <w:u w:val="none"/>
                  <w:shd w:val="clear" w:color="auto" w:fill="FFFFFF"/>
                </w:rPr>
                <w:t xml:space="preserve">https://www.гуорцлеснаясказка.рф/главная </w:t>
              </w:r>
              <w:r w:rsidRPr="00FB23F5">
                <w:rPr>
                  <w:rStyle w:val="a3"/>
                  <w:color w:val="auto"/>
                  <w:spacing w:val="-7"/>
                  <w:sz w:val="24"/>
                  <w:szCs w:val="24"/>
                  <w:u w:val="none"/>
                  <w:shd w:val="clear" w:color="auto" w:fill="FFFFFF"/>
                </w:rPr>
                <w:t>(раздел Структура Центра-Отделение раннего сопровождения)</w:t>
              </w:r>
            </w:hyperlink>
          </w:p>
        </w:tc>
      </w:tr>
      <w:tr w:rsidR="00FB23F5" w:rsidRPr="00FB23F5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ind w:left="601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 xml:space="preserve">презентация в формате </w:t>
            </w:r>
            <w:r w:rsidRPr="00FB23F5">
              <w:rPr>
                <w:sz w:val="24"/>
                <w:szCs w:val="24"/>
                <w:lang w:val="en-US"/>
              </w:rPr>
              <w:t>Microsoft</w:t>
            </w:r>
            <w:r w:rsidRPr="00FB23F5">
              <w:rPr>
                <w:sz w:val="24"/>
                <w:szCs w:val="24"/>
              </w:rPr>
              <w:t xml:space="preserve"> </w:t>
            </w:r>
            <w:r w:rsidRPr="00FB23F5">
              <w:rPr>
                <w:sz w:val="24"/>
                <w:szCs w:val="24"/>
                <w:lang w:val="en-US"/>
              </w:rPr>
              <w:t>PowerPoint</w:t>
            </w:r>
            <w:r w:rsidRPr="00FB23F5">
              <w:rPr>
                <w:sz w:val="24"/>
                <w:szCs w:val="24"/>
              </w:rPr>
              <w:t xml:space="preserve"> (.</w:t>
            </w:r>
            <w:proofErr w:type="spellStart"/>
            <w:r w:rsidRPr="00FB23F5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FB23F5">
              <w:rPr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FB23F5" w:rsidRPr="00FB23F5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ind w:left="601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FB23F5" w:rsidRPr="00FB23F5" w:rsidTr="002321C4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pStyle w:val="Default"/>
              <w:ind w:left="601"/>
              <w:rPr>
                <w:rFonts w:eastAsia="Times New Roman"/>
                <w:color w:val="auto"/>
                <w:lang w:eastAsia="ru-RU"/>
              </w:rPr>
            </w:pPr>
            <w:r w:rsidRPr="00FB23F5">
              <w:rPr>
                <w:rFonts w:eastAsia="Times New Roman"/>
                <w:color w:val="auto"/>
                <w:lang w:eastAsia="ru-RU"/>
              </w:rPr>
              <w:t xml:space="preserve">Фотоматериал </w:t>
            </w:r>
          </w:p>
          <w:p w:rsidR="00454933" w:rsidRPr="00FB23F5" w:rsidRDefault="00454933" w:rsidP="00FB23F5">
            <w:pPr>
              <w:pStyle w:val="Default"/>
              <w:ind w:left="34"/>
              <w:jc w:val="both"/>
              <w:rPr>
                <w:rFonts w:eastAsia="Times New Roman"/>
                <w:color w:val="auto"/>
                <w:lang w:eastAsia="ru-RU"/>
              </w:rPr>
            </w:pPr>
            <w:r w:rsidRPr="00FB23F5">
              <w:rPr>
                <w:rFonts w:eastAsia="Times New Roman"/>
                <w:i/>
                <w:color w:val="auto"/>
                <w:lang w:eastAsia="ru-RU"/>
              </w:rPr>
              <w:t>(</w:t>
            </w:r>
            <w:r w:rsidRPr="00FB23F5">
              <w:rPr>
                <w:i/>
                <w:color w:val="auto"/>
              </w:rPr>
              <w:t xml:space="preserve">JPG или TIFF,  300 </w:t>
            </w:r>
            <w:proofErr w:type="spellStart"/>
            <w:r w:rsidRPr="00FB23F5">
              <w:rPr>
                <w:i/>
                <w:color w:val="auto"/>
              </w:rPr>
              <w:t>dpi</w:t>
            </w:r>
            <w:proofErr w:type="spellEnd"/>
            <w:r w:rsidRPr="00FB23F5">
              <w:rPr>
                <w:i/>
                <w:color w:val="auto"/>
              </w:rPr>
              <w:t xml:space="preserve">,  размер фотографии больше 4 </w:t>
            </w:r>
            <w:proofErr w:type="spellStart"/>
            <w:r w:rsidRPr="00FB23F5">
              <w:rPr>
                <w:i/>
                <w:color w:val="auto"/>
              </w:rPr>
              <w:t>мб</w:t>
            </w:r>
            <w:proofErr w:type="spellEnd"/>
            <w:r w:rsidRPr="00FB23F5">
              <w:rPr>
                <w:i/>
                <w:color w:val="auto"/>
              </w:rPr>
              <w:t xml:space="preserve">,  не более 10 штук;  фотографии должны быть цветными, </w:t>
            </w:r>
            <w:r w:rsidRPr="00FB23F5">
              <w:rPr>
                <w:i/>
                <w:color w:val="auto"/>
              </w:rPr>
              <w:lastRenderedPageBreak/>
              <w:t>четкими, отражающими тематику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FB23F5" w:rsidRPr="00FB23F5" w:rsidTr="002321C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ind w:left="601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lastRenderedPageBreak/>
              <w:t xml:space="preserve">видеоролик  </w:t>
            </w:r>
          </w:p>
          <w:p w:rsidR="00454933" w:rsidRPr="00FB23F5" w:rsidRDefault="00454933" w:rsidP="00FB23F5">
            <w:pPr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(</w:t>
            </w:r>
            <w:r w:rsidRPr="00FB23F5">
              <w:rPr>
                <w:i/>
                <w:sz w:val="24"/>
                <w:szCs w:val="24"/>
              </w:rPr>
              <w:t>длительность  не более 2 минут)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trike/>
                <w:sz w:val="24"/>
                <w:szCs w:val="24"/>
              </w:rPr>
            </w:pPr>
            <w:hyperlink r:id="rId11" w:history="1">
              <w:r w:rsidRPr="00FB23F5">
                <w:rPr>
                  <w:rStyle w:val="a3"/>
                  <w:color w:val="auto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https://cloud.mail.ru/public/KFVK/nBPvM7fis</w:t>
              </w:r>
            </w:hyperlink>
          </w:p>
        </w:tc>
      </w:tr>
      <w:tr w:rsidR="00FB23F5" w:rsidRPr="00FB23F5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ind w:left="601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 xml:space="preserve">другое </w:t>
            </w:r>
            <w:r w:rsidRPr="00FB23F5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FB23F5" w:rsidRPr="00FB23F5" w:rsidTr="002321C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3" w:rsidRPr="00FB23F5" w:rsidRDefault="00454933" w:rsidP="00FB23F5">
            <w:pPr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FB23F5" w:rsidRPr="00FB23F5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jc w:val="both"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 xml:space="preserve">Отзывы </w:t>
            </w:r>
            <w:proofErr w:type="spellStart"/>
            <w:r w:rsidRPr="00FB23F5">
              <w:rPr>
                <w:sz w:val="24"/>
                <w:szCs w:val="24"/>
              </w:rPr>
              <w:t>благополучателей</w:t>
            </w:r>
            <w:proofErr w:type="spellEnd"/>
            <w:r w:rsidRPr="00FB23F5">
              <w:rPr>
                <w:sz w:val="24"/>
                <w:szCs w:val="24"/>
              </w:rPr>
              <w:t xml:space="preserve">, специалистов-практиков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i/>
                <w:sz w:val="24"/>
                <w:szCs w:val="24"/>
              </w:rPr>
            </w:pPr>
            <w:r w:rsidRPr="00FB23F5">
              <w:rPr>
                <w:i/>
                <w:sz w:val="24"/>
                <w:szCs w:val="24"/>
              </w:rPr>
              <w:t xml:space="preserve">Не менее 3 отзывов в </w:t>
            </w:r>
            <w:proofErr w:type="spellStart"/>
            <w:r w:rsidRPr="00FB23F5">
              <w:rPr>
                <w:i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FB23F5" w:rsidRPr="00FB23F5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jc w:val="both"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 xml:space="preserve">Ключевые слова </w:t>
            </w:r>
            <w:r w:rsidRPr="00FB23F5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FB23F5" w:rsidRPr="00FB23F5" w:rsidTr="002321C4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Сведения об организации</w:t>
            </w:r>
          </w:p>
        </w:tc>
      </w:tr>
      <w:tr w:rsidR="00FB23F5" w:rsidRPr="00FB23F5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FB23F5" w:rsidRDefault="00454933" w:rsidP="00FB23F5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Государственное казенное учреждение "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Областной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реабилитационный Центр для детей и подростков с ограниченными возможностями "Лесная сказка" ГКУ ОРЦ «Лесная сказка»</w:t>
            </w:r>
          </w:p>
        </w:tc>
      </w:tr>
      <w:tr w:rsidR="00FB23F5" w:rsidRPr="00FB23F5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FB23F5" w:rsidRPr="00FB23F5" w:rsidTr="002321C4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pStyle w:val="a7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F5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trike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157049, </w:t>
            </w:r>
            <w:proofErr w:type="gram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Костромская</w:t>
            </w:r>
            <w:proofErr w:type="gram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Буйский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район, п. Чистые Боры, м-н Лесной, д. 2</w:t>
            </w:r>
          </w:p>
        </w:tc>
      </w:tr>
      <w:tr w:rsidR="00FB23F5" w:rsidRPr="00FB23F5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ind w:firstLine="601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Татьяна Борисовна</w:t>
            </w:r>
          </w:p>
        </w:tc>
      </w:tr>
      <w:tr w:rsidR="00FB23F5" w:rsidRPr="00FB23F5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ind w:firstLine="601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Дубинчик</w:t>
            </w:r>
            <w:proofErr w:type="spellEnd"/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</w:tr>
      <w:tr w:rsidR="00FB23F5" w:rsidRPr="00FB23F5" w:rsidTr="002321C4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ind w:firstLine="601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trike/>
                <w:sz w:val="24"/>
                <w:szCs w:val="24"/>
              </w:rPr>
            </w:pPr>
            <w:r w:rsidRPr="00FB23F5">
              <w:rPr>
                <w:spacing w:val="-7"/>
                <w:sz w:val="24"/>
                <w:szCs w:val="24"/>
                <w:shd w:val="clear" w:color="auto" w:fill="FFFFFF"/>
              </w:rPr>
              <w:t>lesnayaskazkabuy@yandex.ru</w:t>
            </w:r>
          </w:p>
        </w:tc>
      </w:tr>
      <w:tr w:rsidR="00FB23F5" w:rsidRPr="00FB23F5" w:rsidTr="002321C4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454933" w:rsidP="00FB23F5">
            <w:pPr>
              <w:ind w:firstLine="601"/>
              <w:contextualSpacing/>
              <w:rPr>
                <w:sz w:val="24"/>
                <w:szCs w:val="24"/>
              </w:rPr>
            </w:pPr>
            <w:r w:rsidRPr="00FB23F5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B23F5" w:rsidRDefault="00FB23F5" w:rsidP="00FB23F5">
            <w:pPr>
              <w:contextualSpacing/>
              <w:rPr>
                <w:b/>
                <w:strike/>
                <w:sz w:val="24"/>
                <w:szCs w:val="24"/>
              </w:rPr>
            </w:pPr>
            <w:hyperlink r:id="rId12" w:history="1">
              <w:r w:rsidRPr="00FB23F5">
                <w:rPr>
                  <w:rStyle w:val="a3"/>
                  <w:color w:val="auto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https://www.гуорцлеснаясказка.рф/главная</w:t>
              </w:r>
            </w:hyperlink>
          </w:p>
        </w:tc>
      </w:tr>
    </w:tbl>
    <w:p w:rsidR="00454933" w:rsidRPr="00FB23F5" w:rsidRDefault="00454933" w:rsidP="00FB23F5">
      <w:pPr>
        <w:jc w:val="both"/>
        <w:rPr>
          <w:sz w:val="24"/>
          <w:szCs w:val="24"/>
        </w:rPr>
      </w:pPr>
    </w:p>
    <w:p w:rsidR="000637AA" w:rsidRPr="00FB23F5" w:rsidRDefault="00454933" w:rsidP="00FB23F5">
      <w:pPr>
        <w:contextualSpacing/>
        <w:jc w:val="both"/>
        <w:rPr>
          <w:i/>
          <w:sz w:val="24"/>
          <w:szCs w:val="24"/>
        </w:rPr>
      </w:pPr>
      <w:r w:rsidRPr="00FB23F5">
        <w:rPr>
          <w:i/>
          <w:sz w:val="24"/>
          <w:szCs w:val="24"/>
        </w:rPr>
        <w:t xml:space="preserve"> </w:t>
      </w:r>
      <w:bookmarkEnd w:id="0"/>
    </w:p>
    <w:sectPr w:rsidR="000637AA" w:rsidRPr="00FB23F5" w:rsidSect="004549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2"/>
    <w:rsid w:val="00006FBD"/>
    <w:rsid w:val="000637AA"/>
    <w:rsid w:val="0008329A"/>
    <w:rsid w:val="000E6CFF"/>
    <w:rsid w:val="00144CD3"/>
    <w:rsid w:val="00166CB3"/>
    <w:rsid w:val="001A7C3E"/>
    <w:rsid w:val="002172B7"/>
    <w:rsid w:val="00242995"/>
    <w:rsid w:val="002524E4"/>
    <w:rsid w:val="00262EE6"/>
    <w:rsid w:val="00282712"/>
    <w:rsid w:val="002D0134"/>
    <w:rsid w:val="002F4E61"/>
    <w:rsid w:val="00357372"/>
    <w:rsid w:val="00361513"/>
    <w:rsid w:val="00395957"/>
    <w:rsid w:val="003A0A7D"/>
    <w:rsid w:val="00435BF2"/>
    <w:rsid w:val="00454933"/>
    <w:rsid w:val="004E37E8"/>
    <w:rsid w:val="004F77CD"/>
    <w:rsid w:val="00562301"/>
    <w:rsid w:val="005771BC"/>
    <w:rsid w:val="006524F1"/>
    <w:rsid w:val="006D03B7"/>
    <w:rsid w:val="006F7279"/>
    <w:rsid w:val="00700D85"/>
    <w:rsid w:val="0070334C"/>
    <w:rsid w:val="00733396"/>
    <w:rsid w:val="00775942"/>
    <w:rsid w:val="007E0CDE"/>
    <w:rsid w:val="00867206"/>
    <w:rsid w:val="008A12B8"/>
    <w:rsid w:val="00930D01"/>
    <w:rsid w:val="00946D4E"/>
    <w:rsid w:val="00964428"/>
    <w:rsid w:val="009A1A24"/>
    <w:rsid w:val="009F7F2D"/>
    <w:rsid w:val="00A71C09"/>
    <w:rsid w:val="00AE64A1"/>
    <w:rsid w:val="00B212F7"/>
    <w:rsid w:val="00B3514D"/>
    <w:rsid w:val="00B41B63"/>
    <w:rsid w:val="00BA122A"/>
    <w:rsid w:val="00BA2000"/>
    <w:rsid w:val="00BB6A88"/>
    <w:rsid w:val="00C3396A"/>
    <w:rsid w:val="00C4109F"/>
    <w:rsid w:val="00CA244C"/>
    <w:rsid w:val="00CA7C0F"/>
    <w:rsid w:val="00CC40E9"/>
    <w:rsid w:val="00CC68D0"/>
    <w:rsid w:val="00CE6037"/>
    <w:rsid w:val="00DA746F"/>
    <w:rsid w:val="00E2641C"/>
    <w:rsid w:val="00E84D20"/>
    <w:rsid w:val="00E94777"/>
    <w:rsid w:val="00EA68F0"/>
    <w:rsid w:val="00EE61F2"/>
    <w:rsid w:val="00FB23F5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B2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B2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snayaskazka_cen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3wHVkoHCugE_scKH4gp_Uw" TargetMode="External"/><Relationship Id="rId12" Type="http://schemas.openxmlformats.org/officeDocument/2006/relationships/hyperlink" Target="https://www.xn--80aaajkotcdviypcw4c6j.xn--p1ai/%D0%B3%D0%BB%D0%B0%D0%B2%D0%BD%D0%B0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um-detyam52.ru/nomination/1610/" TargetMode="External"/><Relationship Id="rId11" Type="http://schemas.openxmlformats.org/officeDocument/2006/relationships/hyperlink" Target="https://cloud.mail.ru/public/KFVK/nBPvM7f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xn--80aaajkotcdviypcw4c6j.xn--p1ai/%D0%B3%D0%BB%D0%B0%D0%B2%D0%BD%D0%B0%D1%8F%20(%D1%80%D0%B0%D0%B7%D0%B4%D0%B5%D0%BB%20%D0%A1%D1%82%D1%80%D1%83%D0%BA%D1%82%D1%83%D1%80%D0%B0%20%D0%A6%D0%B5%D0%BD%D1%82%D1%80%D0%B0-%D0%9E%D1%82%D0%B4%D0%B5%D0%BB%D0%B5%D0%BD%D0%B8%D0%B5%20%D1%80%D0%B0%D0%BD%D0%BD%D0%B5%D0%B3%D0%BE%20%D1%81%D0%BE%D0%BF%D1%80%D0%BE%D0%B2%D0%BE%D0%B6%D0%B4%D0%B5%D0%BD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433516154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39A9-E465-4AB1-A602-30CC7CB1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Артамонова Екатерина Вадимовна</cp:lastModifiedBy>
  <cp:revision>2</cp:revision>
  <cp:lastPrinted>2022-12-28T13:14:00Z</cp:lastPrinted>
  <dcterms:created xsi:type="dcterms:W3CDTF">2024-02-13T10:02:00Z</dcterms:created>
  <dcterms:modified xsi:type="dcterms:W3CDTF">2024-02-13T10:02:00Z</dcterms:modified>
</cp:coreProperties>
</file>